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809" w:rsidRDefault="00974A2F" w:rsidP="00DD7809">
      <w:pPr>
        <w:rPr>
          <w:rFonts w:ascii="Arial" w:hAnsi="Arial" w:cs="Arial"/>
          <w:b/>
          <w:sz w:val="44"/>
        </w:rPr>
      </w:pPr>
      <w:r>
        <w:rPr>
          <w:rFonts w:ascii="Arial" w:hAnsi="Arial" w:cs="Arial"/>
          <w:b/>
          <w:sz w:val="44"/>
        </w:rPr>
        <w:t>Przewodnik Profoto B2 250ws TTL</w:t>
      </w:r>
    </w:p>
    <w:p w:rsidR="00E969D4" w:rsidRPr="00DD7809" w:rsidRDefault="00DD7809" w:rsidP="00DD7809">
      <w:pPr>
        <w:rPr>
          <w:rFonts w:ascii="Arial" w:hAnsi="Arial" w:cs="Arial"/>
          <w:b/>
          <w:sz w:val="44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244DD30A" wp14:editId="58A5F156">
            <wp:simplePos x="0" y="0"/>
            <wp:positionH relativeFrom="column">
              <wp:posOffset>3758565</wp:posOffset>
            </wp:positionH>
            <wp:positionV relativeFrom="paragraph">
              <wp:posOffset>7954010</wp:posOffset>
            </wp:positionV>
            <wp:extent cx="2392045" cy="612140"/>
            <wp:effectExtent l="0" t="0" r="8255" b="0"/>
            <wp:wrapSquare wrapText="bothSides"/>
            <wp:docPr id="3" name="Obraz 3" descr="Znalezione obrazy dla zapytania profoto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profoto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44"/>
        </w:rPr>
        <w:br w:type="page"/>
      </w:r>
      <w:r w:rsidR="00E969D4" w:rsidRPr="00DD7809">
        <w:rPr>
          <w:rFonts w:ascii="Arial" w:eastAsia="Times New Roman" w:hAnsi="Arial" w:cs="Arial"/>
          <w:b/>
          <w:sz w:val="28"/>
          <w:szCs w:val="28"/>
          <w:lang w:eastAsia="pl-PL"/>
        </w:rPr>
        <w:lastRenderedPageBreak/>
        <w:t>Ogólne instrukcje bezpieczeństwa</w:t>
      </w:r>
    </w:p>
    <w:p w:rsidR="00A61A6B" w:rsidRPr="00DD7809" w:rsidRDefault="00A61A6B" w:rsidP="00E969D4">
      <w:pPr>
        <w:spacing w:after="0" w:line="240" w:lineRule="auto"/>
        <w:rPr>
          <w:rFonts w:ascii="Arial" w:eastAsia="Times New Roman" w:hAnsi="Arial" w:cs="Arial"/>
          <w:b/>
          <w:color w:val="808080" w:themeColor="background1" w:themeShade="80"/>
          <w:sz w:val="24"/>
          <w:szCs w:val="24"/>
          <w:lang w:eastAsia="pl-PL"/>
        </w:rPr>
      </w:pPr>
    </w:p>
    <w:p w:rsidR="00CB4EB4" w:rsidRDefault="00CB4EB4" w:rsidP="00E969D4">
      <w:pPr>
        <w:spacing w:after="0" w:line="240" w:lineRule="auto"/>
        <w:rPr>
          <w:rFonts w:ascii="Arial" w:eastAsia="Times New Roman" w:hAnsi="Arial" w:cs="Arial"/>
          <w:b/>
          <w:color w:val="808080" w:themeColor="background1" w:themeShade="80"/>
          <w:sz w:val="24"/>
          <w:szCs w:val="24"/>
          <w:lang w:eastAsia="pl-PL"/>
        </w:rPr>
      </w:pPr>
    </w:p>
    <w:p w:rsidR="00CB4EB4" w:rsidRPr="00DD7809" w:rsidRDefault="00E969D4" w:rsidP="00E969D4">
      <w:pPr>
        <w:spacing w:after="0" w:line="240" w:lineRule="auto"/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</w:pPr>
      <w:r w:rsidRPr="00DD7809">
        <w:rPr>
          <w:rFonts w:ascii="Arial" w:eastAsia="Times New Roman" w:hAnsi="Arial" w:cs="Arial"/>
          <w:b/>
          <w:color w:val="808080" w:themeColor="background1" w:themeShade="80"/>
          <w:sz w:val="24"/>
          <w:szCs w:val="24"/>
          <w:lang w:eastAsia="pl-PL"/>
        </w:rPr>
        <w:t>Środki bezpieczeństwa!</w:t>
      </w:r>
      <w:r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 </w:t>
      </w:r>
    </w:p>
    <w:p w:rsidR="00AD2F6E" w:rsidRDefault="00CB4EB4" w:rsidP="00E969D4">
      <w:pPr>
        <w:spacing w:after="0" w:line="240" w:lineRule="auto"/>
        <w:jc w:val="both"/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</w:pPr>
      <w:r>
        <w:rPr>
          <w:rFonts w:ascii="Arial" w:hAnsi="Arial" w:cs="Arial"/>
          <w:b/>
          <w:noProof/>
          <w:sz w:val="44"/>
          <w:lang w:eastAsia="pl-PL"/>
        </w:rPr>
        <w:drawing>
          <wp:anchor distT="0" distB="0" distL="114300" distR="114300" simplePos="0" relativeHeight="251662336" behindDoc="0" locked="0" layoutInCell="1" allowOverlap="1" wp14:anchorId="6CA6F01B" wp14:editId="5B5621EF">
            <wp:simplePos x="0" y="0"/>
            <wp:positionH relativeFrom="margin">
              <wp:posOffset>-64135</wp:posOffset>
            </wp:positionH>
            <wp:positionV relativeFrom="margin">
              <wp:posOffset>941705</wp:posOffset>
            </wp:positionV>
            <wp:extent cx="1290320" cy="1158875"/>
            <wp:effectExtent l="0" t="0" r="5080" b="3175"/>
            <wp:wrapSquare wrapText="bothSides"/>
            <wp:docPr id="2" name="Obraz 2" descr="C:\Users\lukasz jedrzejewicz\AppData\Local\Microsoft\Windows\INetCache\Content.Word\ogol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kasz jedrzejewicz\AppData\Local\Microsoft\Windows\INetCache\Content.Word\ogoln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69D4"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>Nie używaj urządzenia przed zapoznaniem się z instrukcją obsługi i niniejszymi instrukcjami bezpieczeństwa. Upewnij się, że sprzętowi towarzyszą instrukcje bezpieczeństwa Profoto! Produkty Profoto są przeznaczone do użytku w pomieszczeniach. Nie umieszczaj ani nie używaj sprzętu w miejscach, w których może być narażony na działanie wilgoci, skrajnych pól elektromagnetycznych lub obszarów, w których występują łatwopalne gazy lub pyły! Nie narażaj urządzenia na kapanie lub zachlapanie. Nie umieszczaj żadnych przedmiotów wypełnionych płynami, takich jak wazony, na urządzeniu lub w jego pobliżu. Nie wystawiaj urządzenia na szybkie zmiany temperatury w wilgotnych warunkach, ponieważ może to prowadzić do skraplania wody w urządzeniu. Nie podłączaj tego urządzenia do urządzeń błyskowych innych marek. Przedni panel dyfuzyjny należy wymienić, jeśli uległ  widocznemu uszkodzeniu w takim stopniu, że jego skuteczność jest osłabiony, na przykład przez pęknięcia lub głębokie zarysowania. Urządzenia mogą być serwisowane, modyfikowane lub naprawiane wyłącznie przez autoryzowany i serwis PROFOTO</w:t>
      </w:r>
      <w:r w:rsidR="00895012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. </w:t>
      </w:r>
    </w:p>
    <w:p w:rsidR="00AD2F6E" w:rsidRDefault="00895012" w:rsidP="00E969D4">
      <w:pPr>
        <w:spacing w:after="0" w:line="240" w:lineRule="auto"/>
        <w:jc w:val="both"/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</w:pPr>
      <w:r w:rsidRPr="00895012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Ostrzeżenie </w:t>
      </w:r>
      <w:r w:rsidR="00616808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– wtyki </w:t>
      </w:r>
      <w:r w:rsidRPr="00895012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 oznaczone symbolem lampy błyskowej są niebezpieczne</w:t>
      </w:r>
    </w:p>
    <w:p w:rsidR="00E969D4" w:rsidRPr="00DD7809" w:rsidRDefault="00AD2F6E" w:rsidP="00E969D4">
      <w:pPr>
        <w:spacing w:after="0" w:line="240" w:lineRule="auto"/>
        <w:jc w:val="both"/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</w:pPr>
      <w:r w:rsidRPr="00895012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>Ostrzeżenie</w:t>
      </w:r>
      <w:r w:rsidRPr="00AD2F6E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 </w:t>
      </w:r>
      <w:r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>- u</w:t>
      </w:r>
      <w:r w:rsidRPr="00AD2F6E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>pewnij się, że przestrzegane są wszystkie specyfikacje zawarte w</w:t>
      </w:r>
      <w:r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 zaleceniach producenta</w:t>
      </w:r>
      <w:r w:rsidRPr="00AD2F6E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>, zwłaszcza te dotyczące temperatury roboczej i zakresu napięcia zasilania.</w:t>
      </w:r>
      <w:r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 W przypadku wątpliwości skontaktuj się z lokalnym dystrybutorem lub autoryzowanym serwisem Profoto. </w:t>
      </w:r>
    </w:p>
    <w:p w:rsidR="00E969D4" w:rsidRDefault="00E969D4" w:rsidP="00E969D4">
      <w:pPr>
        <w:spacing w:after="0" w:line="240" w:lineRule="auto"/>
        <w:jc w:val="both"/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</w:pPr>
    </w:p>
    <w:p w:rsidR="00CB4EB4" w:rsidRPr="00DD7809" w:rsidRDefault="00CB4EB4" w:rsidP="00E969D4">
      <w:pPr>
        <w:spacing w:after="0" w:line="240" w:lineRule="auto"/>
        <w:jc w:val="both"/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</w:pPr>
    </w:p>
    <w:p w:rsidR="00A61A6B" w:rsidRPr="00DD7809" w:rsidRDefault="00E969D4" w:rsidP="00E969D4">
      <w:pPr>
        <w:spacing w:after="0" w:line="240" w:lineRule="auto"/>
        <w:jc w:val="both"/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</w:pPr>
      <w:r w:rsidRPr="00DD7809">
        <w:rPr>
          <w:rFonts w:ascii="Arial" w:eastAsia="Times New Roman" w:hAnsi="Arial" w:cs="Arial"/>
          <w:b/>
          <w:color w:val="808080" w:themeColor="background1" w:themeShade="80"/>
          <w:sz w:val="24"/>
          <w:szCs w:val="24"/>
          <w:lang w:eastAsia="pl-PL"/>
        </w:rPr>
        <w:t>OSTRZEŻENIE - Zagrożenie porażeniem prądem elektrycznym - Wysokie napięcie!</w:t>
      </w:r>
      <w:r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 </w:t>
      </w:r>
    </w:p>
    <w:p w:rsidR="00A61A6B" w:rsidRDefault="00647DEB" w:rsidP="00E969D4">
      <w:pPr>
        <w:spacing w:after="0" w:line="240" w:lineRule="auto"/>
        <w:jc w:val="both"/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noProof/>
          <w:color w:val="808080" w:themeColor="background1" w:themeShade="80"/>
          <w:sz w:val="24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 wp14:anchorId="0518EA36" wp14:editId="27DDCAFF">
            <wp:simplePos x="0" y="0"/>
            <wp:positionH relativeFrom="margin">
              <wp:posOffset>10160</wp:posOffset>
            </wp:positionH>
            <wp:positionV relativeFrom="margin">
              <wp:posOffset>5448935</wp:posOffset>
            </wp:positionV>
            <wp:extent cx="1291590" cy="1094740"/>
            <wp:effectExtent l="0" t="0" r="3810" b="0"/>
            <wp:wrapSquare wrapText="bothSides"/>
            <wp:docPr id="6" name="Obraz 6" descr="C:\Users\lukasz jedrzejewicz\AppData\Local\Microsoft\Windows\INetCache\Content.Word\p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kasz jedrzejewicz\AppData\Local\Microsoft\Windows\INetCache\Content.Word\pra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6808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Lampy i generatory powinny być podłączane wyłącznie do gniazd posiadających uziemienie ochronne. </w:t>
      </w:r>
      <w:r w:rsidR="00E969D4"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Nie </w:t>
      </w:r>
      <w:r w:rsidR="002D7B04"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wolno </w:t>
      </w:r>
      <w:r w:rsidR="00E969D4"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otwierać ani nie demontować lamp, generatorów ani głowic błyskowych ! Sprzęt działa na wysokim napięciu. Kondensatory lamp i generatorów są naładowane elektrycznie przez znaczny okres czasu po </w:t>
      </w:r>
      <w:r w:rsidR="002D7B04"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ich </w:t>
      </w:r>
      <w:r w:rsidR="00E969D4"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wyłączeniu, nawet po wyjęciu akumulatora. Akumulatory i baterie nie powinny być narażone na nadmierne ciepło, np. przez wystawienie na </w:t>
      </w:r>
      <w:r w:rsidR="00A61A6B"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>bezpośrednią emisję słońca</w:t>
      </w:r>
      <w:r w:rsidR="00E969D4"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>,</w:t>
      </w:r>
      <w:r w:rsidR="00A61A6B"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 bliskie źródła ognia</w:t>
      </w:r>
      <w:r w:rsidR="00E969D4"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 itp. </w:t>
      </w:r>
      <w:r w:rsidR="00BB40C8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>Przed wymianą żarówki modelującej lub palnika upewnij się że elementy są zimne, odłącz kable i akumulatory zasilające lampę  lub głowicę. Do głowic stosowanych z generatorami używaj wyłącznie przedłużaczy Profoto. Wtyczki zasilające lub włączniki lamp i generatorów zawsze powinny być łatwo dostępnym miejscu. Chroń akumulatory przed nadmiernym przegrzaniem, nie wolno wystawiać ich na bezpośrednie promieniowanie słoneczne lub umieszczać przy źródłach ciepła.</w:t>
      </w:r>
    </w:p>
    <w:p w:rsidR="00CB4EB4" w:rsidRPr="00DD7809" w:rsidRDefault="00CB4EB4" w:rsidP="00E969D4">
      <w:pPr>
        <w:spacing w:after="0" w:line="240" w:lineRule="auto"/>
        <w:jc w:val="both"/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</w:pPr>
    </w:p>
    <w:p w:rsidR="00A61A6B" w:rsidRPr="00DD7809" w:rsidRDefault="00A61A6B" w:rsidP="00E969D4">
      <w:pPr>
        <w:spacing w:after="0" w:line="240" w:lineRule="auto"/>
        <w:jc w:val="both"/>
        <w:rPr>
          <w:rFonts w:ascii="Arial" w:eastAsia="Times New Roman" w:hAnsi="Arial" w:cs="Arial"/>
          <w:b/>
          <w:color w:val="808080" w:themeColor="background1" w:themeShade="80"/>
          <w:sz w:val="24"/>
          <w:szCs w:val="24"/>
          <w:lang w:eastAsia="pl-PL"/>
        </w:rPr>
      </w:pPr>
    </w:p>
    <w:p w:rsidR="00AD2F6E" w:rsidRDefault="00AD2F6E" w:rsidP="00E969D4">
      <w:pPr>
        <w:spacing w:after="0" w:line="240" w:lineRule="auto"/>
        <w:jc w:val="both"/>
        <w:rPr>
          <w:rFonts w:ascii="Arial" w:eastAsia="Times New Roman" w:hAnsi="Arial" w:cs="Arial"/>
          <w:b/>
          <w:caps/>
          <w:color w:val="808080" w:themeColor="background1" w:themeShade="80"/>
          <w:sz w:val="24"/>
          <w:szCs w:val="24"/>
          <w:lang w:eastAsia="pl-PL"/>
        </w:rPr>
      </w:pPr>
    </w:p>
    <w:p w:rsidR="00647DEB" w:rsidRDefault="00647DEB" w:rsidP="00E969D4">
      <w:pPr>
        <w:spacing w:after="0" w:line="240" w:lineRule="auto"/>
        <w:jc w:val="both"/>
        <w:rPr>
          <w:rFonts w:ascii="Arial" w:eastAsia="Times New Roman" w:hAnsi="Arial" w:cs="Arial"/>
          <w:b/>
          <w:caps/>
          <w:color w:val="808080" w:themeColor="background1" w:themeShade="80"/>
          <w:sz w:val="24"/>
          <w:szCs w:val="24"/>
          <w:lang w:eastAsia="pl-PL"/>
        </w:rPr>
      </w:pPr>
    </w:p>
    <w:p w:rsidR="00647DEB" w:rsidRDefault="00647DEB" w:rsidP="00E969D4">
      <w:pPr>
        <w:spacing w:after="0" w:line="240" w:lineRule="auto"/>
        <w:jc w:val="both"/>
        <w:rPr>
          <w:rFonts w:ascii="Arial" w:eastAsia="Times New Roman" w:hAnsi="Arial" w:cs="Arial"/>
          <w:b/>
          <w:caps/>
          <w:color w:val="808080" w:themeColor="background1" w:themeShade="80"/>
          <w:sz w:val="24"/>
          <w:szCs w:val="24"/>
          <w:lang w:eastAsia="pl-PL"/>
        </w:rPr>
      </w:pPr>
    </w:p>
    <w:p w:rsidR="00A61A6B" w:rsidRPr="00DD7809" w:rsidRDefault="00E969D4" w:rsidP="00E969D4">
      <w:pPr>
        <w:spacing w:after="0" w:line="240" w:lineRule="auto"/>
        <w:jc w:val="both"/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</w:pPr>
      <w:r w:rsidRPr="00DD7809">
        <w:rPr>
          <w:rFonts w:ascii="Arial" w:eastAsia="Times New Roman" w:hAnsi="Arial" w:cs="Arial"/>
          <w:b/>
          <w:caps/>
          <w:color w:val="808080" w:themeColor="background1" w:themeShade="80"/>
          <w:sz w:val="24"/>
          <w:szCs w:val="24"/>
          <w:lang w:eastAsia="pl-PL"/>
        </w:rPr>
        <w:lastRenderedPageBreak/>
        <w:t>Uwaga</w:t>
      </w:r>
      <w:r w:rsidRPr="00DD7809">
        <w:rPr>
          <w:rFonts w:ascii="Arial" w:eastAsia="Times New Roman" w:hAnsi="Arial" w:cs="Arial"/>
          <w:b/>
          <w:color w:val="808080" w:themeColor="background1" w:themeShade="80"/>
          <w:sz w:val="24"/>
          <w:szCs w:val="24"/>
          <w:lang w:eastAsia="pl-PL"/>
        </w:rPr>
        <w:t xml:space="preserve"> - niebezpieczeństwo pożaru - gorące części!</w:t>
      </w:r>
      <w:r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 </w:t>
      </w:r>
    </w:p>
    <w:p w:rsidR="00CB4EB4" w:rsidRPr="00AD2F6E" w:rsidRDefault="003643DD" w:rsidP="00E969D4">
      <w:pPr>
        <w:spacing w:after="0" w:line="240" w:lineRule="auto"/>
        <w:jc w:val="both"/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808080" w:themeColor="background1" w:themeShade="80"/>
          <w:sz w:val="24"/>
          <w:szCs w:val="24"/>
          <w:lang w:eastAsia="pl-PL"/>
        </w:rPr>
        <w:drawing>
          <wp:anchor distT="0" distB="0" distL="114300" distR="114300" simplePos="0" relativeHeight="251667456" behindDoc="0" locked="0" layoutInCell="1" allowOverlap="1" wp14:anchorId="16BF1286" wp14:editId="3B3653F4">
            <wp:simplePos x="0" y="0"/>
            <wp:positionH relativeFrom="column">
              <wp:posOffset>3810</wp:posOffset>
            </wp:positionH>
            <wp:positionV relativeFrom="paragraph">
              <wp:posOffset>73025</wp:posOffset>
            </wp:positionV>
            <wp:extent cx="1187450" cy="998855"/>
            <wp:effectExtent l="0" t="0" r="0" b="0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0C8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>Nie dotykaj gorących części gołymi palcami ! Żarówki modelujące, oraz palniki, kopułki i panele ochronne oraz niektóre części metalowe lamp i głowic osiągają bardzo wysokie temperatury !</w:t>
      </w:r>
      <w:r w:rsidR="00AD2F6E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 </w:t>
      </w:r>
      <w:r w:rsidR="002D7B04"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>W przypadku pęknięcia przedniego</w:t>
      </w:r>
      <w:r w:rsidR="00A61A6B"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 panelu dyfuzyjnego należy go</w:t>
      </w:r>
      <w:r w:rsidR="00E969D4"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 wymienić przed ponownym użyciem urządzenia . </w:t>
      </w:r>
      <w:r w:rsidR="00AD2F6E" w:rsidRPr="00AD2F6E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>Wszystkie</w:t>
      </w:r>
      <w:r w:rsidR="00AD2F6E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 źródła światła</w:t>
      </w:r>
      <w:r w:rsidR="00AD2F6E" w:rsidRPr="00AD2F6E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 mogą w rzadkich przypadkach eksplodować i wyrzucić gorące</w:t>
      </w:r>
      <w:r w:rsidR="00AD2F6E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 elementy </w:t>
      </w:r>
      <w:r w:rsidR="00AD2F6E" w:rsidRPr="00AD2F6E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! Nie </w:t>
      </w:r>
      <w:r w:rsidR="00AD2F6E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umieszczaj </w:t>
      </w:r>
      <w:r w:rsidR="00AD2F6E" w:rsidRPr="00AD2F6E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>lamp modelujących ani lamp błyskowych zbyt blisko osób</w:t>
      </w:r>
      <w:r w:rsidR="00AD2F6E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>. Upewnij</w:t>
      </w:r>
      <w:r w:rsidR="00AD2F6E" w:rsidRPr="00AD2F6E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 się, że napięcie znamionowe lampy modelującej odpowiada danym technicznym instrukcji obsługi dotyczącej zasilania</w:t>
      </w:r>
      <w:r w:rsidR="00AD2F6E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 </w:t>
      </w:r>
      <w:r w:rsidR="00AD2F6E" w:rsidRPr="00AD2F6E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>!</w:t>
      </w:r>
    </w:p>
    <w:p w:rsidR="00CB4EB4" w:rsidRDefault="00CB4EB4" w:rsidP="00E969D4">
      <w:pPr>
        <w:spacing w:after="0" w:line="240" w:lineRule="auto"/>
        <w:jc w:val="both"/>
        <w:rPr>
          <w:rFonts w:ascii="Arial" w:eastAsia="Times New Roman" w:hAnsi="Arial" w:cs="Arial"/>
          <w:b/>
          <w:caps/>
          <w:color w:val="808080" w:themeColor="background1" w:themeShade="80"/>
          <w:sz w:val="24"/>
          <w:szCs w:val="24"/>
          <w:lang w:eastAsia="pl-PL"/>
        </w:rPr>
      </w:pPr>
    </w:p>
    <w:p w:rsidR="00AD2F6E" w:rsidRDefault="00AD2F6E" w:rsidP="00AD2F6E">
      <w:pPr>
        <w:spacing w:after="0" w:line="240" w:lineRule="auto"/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</w:pPr>
      <w:r w:rsidRPr="00AD2F6E">
        <w:rPr>
          <w:rFonts w:ascii="Arial" w:eastAsia="Times New Roman" w:hAnsi="Arial" w:cs="Arial"/>
          <w:b/>
          <w:color w:val="808080" w:themeColor="background1" w:themeShade="80"/>
          <w:sz w:val="24"/>
          <w:szCs w:val="24"/>
          <w:lang w:eastAsia="pl-PL"/>
        </w:rPr>
        <w:t>UWAGA - Ryzyko przegrzania sprzętu.</w:t>
      </w:r>
      <w:r w:rsidRPr="00AD2F6E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 </w:t>
      </w:r>
    </w:p>
    <w:p w:rsidR="00AD2F6E" w:rsidRPr="00AD2F6E" w:rsidRDefault="00AD2F6E" w:rsidP="00AD2F6E">
      <w:pPr>
        <w:spacing w:after="0" w:line="240" w:lineRule="auto"/>
        <w:jc w:val="both"/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</w:pPr>
      <w:r w:rsidRPr="00AD2F6E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Przed użyciem </w:t>
      </w:r>
      <w:r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lampy lub głowicy </w:t>
      </w:r>
      <w:r w:rsidRPr="00AD2F6E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zdejmij </w:t>
      </w:r>
      <w:r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transportową </w:t>
      </w:r>
      <w:r w:rsidRPr="00AD2F6E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>nasadkę</w:t>
      </w:r>
      <w:r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 ochronną </w:t>
      </w:r>
      <w:r w:rsidRPr="00AD2F6E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>! Nie należy blokować wentylacji</w:t>
      </w:r>
      <w:r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 lampy</w:t>
      </w:r>
      <w:r w:rsidRPr="00AD2F6E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>, umieszczając filtry</w:t>
      </w:r>
      <w:r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>, materiały rozpraszające itp. n</w:t>
      </w:r>
      <w:r w:rsidRPr="00AD2F6E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>a wlotach i wylotach wentylacji urządzenia lub bezpośrednio na szklanej pokrywie, lampie modelującej lub lampie błyskowej!</w:t>
      </w:r>
    </w:p>
    <w:p w:rsidR="00CB4EB4" w:rsidRDefault="00CB4EB4" w:rsidP="00E969D4">
      <w:pPr>
        <w:spacing w:after="0" w:line="240" w:lineRule="auto"/>
        <w:jc w:val="both"/>
        <w:rPr>
          <w:rFonts w:ascii="Arial" w:eastAsia="Times New Roman" w:hAnsi="Arial" w:cs="Arial"/>
          <w:b/>
          <w:caps/>
          <w:color w:val="808080" w:themeColor="background1" w:themeShade="80"/>
          <w:sz w:val="24"/>
          <w:szCs w:val="24"/>
          <w:lang w:eastAsia="pl-PL"/>
        </w:rPr>
      </w:pPr>
    </w:p>
    <w:p w:rsidR="00CB4EB4" w:rsidRDefault="00CB4EB4" w:rsidP="00E969D4">
      <w:pPr>
        <w:spacing w:after="0" w:line="240" w:lineRule="auto"/>
        <w:jc w:val="both"/>
        <w:rPr>
          <w:rFonts w:ascii="Arial" w:eastAsia="Times New Roman" w:hAnsi="Arial" w:cs="Arial"/>
          <w:b/>
          <w:caps/>
          <w:color w:val="808080" w:themeColor="background1" w:themeShade="80"/>
          <w:sz w:val="24"/>
          <w:szCs w:val="24"/>
          <w:lang w:eastAsia="pl-PL"/>
        </w:rPr>
      </w:pPr>
    </w:p>
    <w:p w:rsidR="00A61A6B" w:rsidRPr="00DD7809" w:rsidRDefault="00E969D4" w:rsidP="00E969D4">
      <w:pPr>
        <w:spacing w:after="0" w:line="240" w:lineRule="auto"/>
        <w:jc w:val="both"/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</w:pPr>
      <w:r w:rsidRPr="00DD7809">
        <w:rPr>
          <w:rFonts w:ascii="Arial" w:eastAsia="Times New Roman" w:hAnsi="Arial" w:cs="Arial"/>
          <w:b/>
          <w:caps/>
          <w:color w:val="808080" w:themeColor="background1" w:themeShade="80"/>
          <w:sz w:val="24"/>
          <w:szCs w:val="24"/>
          <w:lang w:eastAsia="pl-PL"/>
        </w:rPr>
        <w:t>Uwaga</w:t>
      </w:r>
      <w:r w:rsidRPr="00DD7809">
        <w:rPr>
          <w:rFonts w:ascii="Arial" w:eastAsia="Times New Roman" w:hAnsi="Arial" w:cs="Arial"/>
          <w:b/>
          <w:color w:val="808080" w:themeColor="background1" w:themeShade="80"/>
          <w:sz w:val="24"/>
          <w:szCs w:val="24"/>
          <w:lang w:eastAsia="pl-PL"/>
        </w:rPr>
        <w:t xml:space="preserve"> </w:t>
      </w:r>
      <w:r w:rsidR="002D7B04" w:rsidRPr="00DD7809">
        <w:rPr>
          <w:rFonts w:ascii="Arial" w:eastAsia="Times New Roman" w:hAnsi="Arial" w:cs="Arial"/>
          <w:b/>
          <w:color w:val="808080" w:themeColor="background1" w:themeShade="80"/>
          <w:sz w:val="24"/>
          <w:szCs w:val="24"/>
          <w:lang w:eastAsia="pl-PL"/>
        </w:rPr>
        <w:t xml:space="preserve">- </w:t>
      </w:r>
      <w:r w:rsidRPr="00DD7809">
        <w:rPr>
          <w:rFonts w:ascii="Arial" w:eastAsia="Times New Roman" w:hAnsi="Arial" w:cs="Arial"/>
          <w:b/>
          <w:color w:val="808080" w:themeColor="background1" w:themeShade="80"/>
          <w:sz w:val="24"/>
          <w:szCs w:val="24"/>
          <w:lang w:eastAsia="pl-PL"/>
        </w:rPr>
        <w:t>fal</w:t>
      </w:r>
      <w:r w:rsidR="002D7B04" w:rsidRPr="00DD7809">
        <w:rPr>
          <w:rFonts w:ascii="Arial" w:eastAsia="Times New Roman" w:hAnsi="Arial" w:cs="Arial"/>
          <w:b/>
          <w:color w:val="808080" w:themeColor="background1" w:themeShade="80"/>
          <w:sz w:val="24"/>
          <w:szCs w:val="24"/>
          <w:lang w:eastAsia="pl-PL"/>
        </w:rPr>
        <w:t>e radiowe</w:t>
      </w:r>
    </w:p>
    <w:p w:rsidR="002D7B04" w:rsidRPr="00DD7809" w:rsidRDefault="002D7B04" w:rsidP="00E969D4">
      <w:pPr>
        <w:spacing w:after="0" w:line="240" w:lineRule="auto"/>
        <w:jc w:val="both"/>
        <w:rPr>
          <w:rFonts w:ascii="Arial" w:eastAsia="Times New Roman" w:hAnsi="Arial" w:cs="Arial"/>
          <w:b/>
          <w:color w:val="808080" w:themeColor="background1" w:themeShade="80"/>
          <w:sz w:val="24"/>
          <w:szCs w:val="24"/>
          <w:lang w:eastAsia="pl-PL"/>
        </w:rPr>
      </w:pPr>
      <w:r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Lampa </w:t>
      </w:r>
      <w:r w:rsidR="00E969D4"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>wykorzystuje</w:t>
      </w:r>
      <w:r w:rsidR="00A61A6B"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 fale</w:t>
      </w:r>
      <w:r w:rsidR="00E969D4"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 radiowe i emituje energię o częstotliwości radiowej. Upewnij się, że urządzenie działa zgodnie z lokalnymi przepisami. Spektrum częstotliwości, z którego korzysta to urządzenie, jest udostępniane innym użytkownikom. </w:t>
      </w:r>
      <w:r w:rsidR="00A61A6B"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>N</w:t>
      </w:r>
      <w:r w:rsidR="00E969D4"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>ie można wykluczyć</w:t>
      </w:r>
      <w:r w:rsidR="00A61A6B"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 wystąpienia zakłóceń pracy innych urządzeń jeśli nadają na podobnych częstotliwościach</w:t>
      </w:r>
      <w:r w:rsidR="00E969D4"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. Ze względu na różne przepisy i ograniczenia transmisji radiowych, </w:t>
      </w:r>
    </w:p>
    <w:p w:rsidR="002D7B04" w:rsidRPr="00DD7809" w:rsidRDefault="002D7B04" w:rsidP="00E969D4">
      <w:pPr>
        <w:spacing w:after="0" w:line="240" w:lineRule="auto"/>
        <w:jc w:val="both"/>
        <w:rPr>
          <w:rFonts w:ascii="Arial" w:eastAsia="Times New Roman" w:hAnsi="Arial" w:cs="Arial"/>
          <w:b/>
          <w:color w:val="808080" w:themeColor="background1" w:themeShade="80"/>
          <w:sz w:val="24"/>
          <w:szCs w:val="24"/>
          <w:lang w:eastAsia="pl-PL"/>
        </w:rPr>
      </w:pPr>
    </w:p>
    <w:p w:rsidR="002D7B04" w:rsidRPr="00DD7809" w:rsidRDefault="002D7B04" w:rsidP="00E969D4">
      <w:pPr>
        <w:spacing w:after="0" w:line="240" w:lineRule="auto"/>
        <w:jc w:val="both"/>
        <w:rPr>
          <w:rFonts w:ascii="Arial" w:eastAsia="Times New Roman" w:hAnsi="Arial" w:cs="Arial"/>
          <w:b/>
          <w:color w:val="808080" w:themeColor="background1" w:themeShade="80"/>
          <w:sz w:val="24"/>
          <w:szCs w:val="24"/>
          <w:lang w:eastAsia="pl-PL"/>
        </w:rPr>
      </w:pPr>
    </w:p>
    <w:p w:rsidR="00A61A6B" w:rsidRPr="00DD7809" w:rsidRDefault="00A61A6B" w:rsidP="00E969D4">
      <w:pPr>
        <w:spacing w:after="0" w:line="240" w:lineRule="auto"/>
        <w:jc w:val="both"/>
        <w:rPr>
          <w:rFonts w:ascii="Arial" w:eastAsia="Times New Roman" w:hAnsi="Arial" w:cs="Arial"/>
          <w:b/>
          <w:caps/>
          <w:color w:val="808080" w:themeColor="background1" w:themeShade="80"/>
          <w:sz w:val="24"/>
          <w:szCs w:val="24"/>
          <w:lang w:eastAsia="pl-PL"/>
        </w:rPr>
      </w:pPr>
      <w:r w:rsidRPr="00DD7809">
        <w:rPr>
          <w:rFonts w:ascii="Arial" w:eastAsia="Times New Roman" w:hAnsi="Arial" w:cs="Arial"/>
          <w:b/>
          <w:caps/>
          <w:color w:val="808080" w:themeColor="background1" w:themeShade="80"/>
          <w:sz w:val="24"/>
          <w:szCs w:val="24"/>
          <w:lang w:eastAsia="pl-PL"/>
        </w:rPr>
        <w:t>Utylizacja</w:t>
      </w:r>
    </w:p>
    <w:p w:rsidR="00CB4EB4" w:rsidRDefault="009D3963" w:rsidP="00E969D4">
      <w:pPr>
        <w:spacing w:after="0" w:line="240" w:lineRule="auto"/>
        <w:jc w:val="both"/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noProof/>
          <w:color w:val="808080" w:themeColor="background1" w:themeShade="80"/>
          <w:sz w:val="24"/>
          <w:szCs w:val="24"/>
          <w:lang w:eastAsia="pl-PL"/>
        </w:rPr>
        <w:drawing>
          <wp:anchor distT="0" distB="0" distL="114300" distR="114300" simplePos="0" relativeHeight="251666432" behindDoc="0" locked="0" layoutInCell="1" allowOverlap="1" wp14:anchorId="1F8C5FBC" wp14:editId="674169E4">
            <wp:simplePos x="0" y="0"/>
            <wp:positionH relativeFrom="margin">
              <wp:posOffset>-1270</wp:posOffset>
            </wp:positionH>
            <wp:positionV relativeFrom="margin">
              <wp:posOffset>5020945</wp:posOffset>
            </wp:positionV>
            <wp:extent cx="1219200" cy="1201420"/>
            <wp:effectExtent l="0" t="0" r="0" b="0"/>
            <wp:wrapSquare wrapText="bothSides"/>
            <wp:docPr id="8" name="Obraz 8" descr="C:\Users\lukasz jedrzejewicz\AppData\Local\Microsoft\Windows\INetCache\Content.Word\ko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ukasz jedrzejewicz\AppData\Local\Microsoft\Windows\INetCache\Content.Word\kosz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69D4" w:rsidRPr="00DD7809" w:rsidRDefault="002D7B04" w:rsidP="00E969D4">
      <w:pPr>
        <w:spacing w:after="0" w:line="240" w:lineRule="auto"/>
        <w:jc w:val="both"/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</w:pPr>
      <w:r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>Lampy n</w:t>
      </w:r>
      <w:r w:rsidR="00E969D4"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>ie należy wyrzucać wraz z innymi odpadami z gospodarstwa domowego. Sprzęt zawiera baterie, elementy elektryczne i elektroniczne, które mogą być szkodliwe dla środowiska. Sprzęt może zostać zwrócony dystrybutorom Profoto bezpłatnie w celu recyklingu. Przestrzegaj lokalnych przepisów dotyczących utylizacji baterii, podzespołów elektrycznych i elektronicznych</w:t>
      </w:r>
      <w:r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>.</w:t>
      </w:r>
    </w:p>
    <w:p w:rsidR="009E140B" w:rsidRDefault="009E140B">
      <w:pPr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="009E140B" w:rsidRDefault="009E140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9E140B" w:rsidRDefault="003D5D5B">
      <w:pPr>
        <w:rPr>
          <w:rFonts w:ascii="Arial" w:eastAsia="Times New Roman" w:hAnsi="Arial" w:cs="Arial"/>
          <w:b/>
          <w:sz w:val="28"/>
          <w:szCs w:val="28"/>
          <w:lang w:eastAsia="pl-PL"/>
        </w:rPr>
      </w:pPr>
      <w:r w:rsidRPr="003D5D5B">
        <w:rPr>
          <w:rFonts w:ascii="Arial" w:eastAsia="Times New Roman" w:hAnsi="Arial" w:cs="Arial"/>
          <w:b/>
          <w:sz w:val="28"/>
          <w:szCs w:val="28"/>
          <w:lang w:eastAsia="pl-PL"/>
        </w:rPr>
        <w:lastRenderedPageBreak/>
        <w:t>Budowa i oznaczenia elementów lampy</w:t>
      </w:r>
      <w:r w:rsidRPr="003643DD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</w:t>
      </w:r>
      <w:r w:rsidR="00974A2F">
        <w:rPr>
          <w:rFonts w:ascii="Arial" w:eastAsia="Times New Roman" w:hAnsi="Arial" w:cs="Arial"/>
          <w:b/>
          <w:sz w:val="28"/>
          <w:szCs w:val="28"/>
          <w:lang w:eastAsia="pl-PL"/>
        </w:rPr>
        <w:t>Profoto B2</w:t>
      </w:r>
    </w:p>
    <w:p w:rsidR="003643DD" w:rsidRDefault="003643DD">
      <w:pPr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:rsidR="003643DD" w:rsidRDefault="003643DD">
      <w:pPr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:rsidR="003643DD" w:rsidRDefault="003643DD">
      <w:pPr>
        <w:rPr>
          <w:rFonts w:ascii="Arial" w:hAnsi="Arial" w:cs="Arial"/>
          <w:noProof/>
          <w:lang w:eastAsia="pl-PL"/>
        </w:rPr>
      </w:pPr>
    </w:p>
    <w:p w:rsidR="00AD2F6E" w:rsidRDefault="00974A2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5752465" cy="3126105"/>
            <wp:effectExtent l="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40B" w:rsidRPr="00DD7809" w:rsidRDefault="009E140B">
      <w:pPr>
        <w:rPr>
          <w:rFonts w:ascii="Arial" w:hAnsi="Arial" w:cs="Aria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6"/>
        <w:gridCol w:w="222"/>
      </w:tblGrid>
      <w:tr w:rsidR="009E140B" w:rsidRPr="009E140B" w:rsidTr="009E140B">
        <w:tc>
          <w:tcPr>
            <w:tcW w:w="4606" w:type="dxa"/>
          </w:tcPr>
          <w:tbl>
            <w:tblPr>
              <w:tblW w:w="95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460"/>
              <w:gridCol w:w="5120"/>
            </w:tblGrid>
            <w:tr w:rsidR="00974A2F" w:rsidRPr="00974A2F" w:rsidTr="00974A2F">
              <w:trPr>
                <w:trHeight w:val="360"/>
              </w:trPr>
              <w:tc>
                <w:tcPr>
                  <w:tcW w:w="4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74A2F" w:rsidRPr="00974A2F" w:rsidRDefault="00974A2F" w:rsidP="00974A2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</w:pPr>
                  <w:r w:rsidRPr="00974A2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 xml:space="preserve">1 – gniazdo głowicy 1 </w:t>
                  </w:r>
                </w:p>
              </w:tc>
              <w:tc>
                <w:tcPr>
                  <w:tcW w:w="5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74A2F" w:rsidRPr="00974A2F" w:rsidRDefault="00974A2F" w:rsidP="00974A2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</w:pPr>
                  <w:r w:rsidRPr="00974A2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 xml:space="preserve">8 </w:t>
                  </w:r>
                  <w:r w:rsidR="003266F7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>–</w:t>
                  </w:r>
                  <w:r w:rsidRPr="00974A2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 xml:space="preserve"> włącznik</w:t>
                  </w:r>
                  <w:r w:rsidR="003266F7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 xml:space="preserve"> generatora</w:t>
                  </w:r>
                  <w:r w:rsidRPr="00974A2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 xml:space="preserve"> </w:t>
                  </w:r>
                </w:p>
              </w:tc>
            </w:tr>
            <w:tr w:rsidR="00974A2F" w:rsidRPr="00974A2F" w:rsidTr="00974A2F">
              <w:trPr>
                <w:trHeight w:val="360"/>
              </w:trPr>
              <w:tc>
                <w:tcPr>
                  <w:tcW w:w="4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74A2F" w:rsidRPr="00974A2F" w:rsidRDefault="00974A2F" w:rsidP="00974A2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</w:pPr>
                  <w:r w:rsidRPr="00974A2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 xml:space="preserve">2 – gniazdo głowicy 2 </w:t>
                  </w:r>
                </w:p>
              </w:tc>
              <w:tc>
                <w:tcPr>
                  <w:tcW w:w="5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74A2F" w:rsidRPr="00974A2F" w:rsidRDefault="00974A2F" w:rsidP="00974A2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>9 - włącznik światła modelują</w:t>
                  </w:r>
                  <w:r w:rsidRPr="00974A2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 xml:space="preserve">cego </w:t>
                  </w:r>
                </w:p>
              </w:tc>
            </w:tr>
            <w:tr w:rsidR="00974A2F" w:rsidRPr="00974A2F" w:rsidTr="00974A2F">
              <w:trPr>
                <w:trHeight w:val="360"/>
              </w:trPr>
              <w:tc>
                <w:tcPr>
                  <w:tcW w:w="4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74A2F" w:rsidRPr="00974A2F" w:rsidRDefault="00974A2F" w:rsidP="00974A2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</w:pPr>
                  <w:r w:rsidRPr="00974A2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 xml:space="preserve">3 – </w:t>
                  </w:r>
                  <w:proofErr w:type="spellStart"/>
                  <w:r w:rsidRPr="00974A2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>fotocela</w:t>
                  </w:r>
                  <w:proofErr w:type="spellEnd"/>
                  <w:r w:rsidRPr="00974A2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 xml:space="preserve">  </w:t>
                  </w:r>
                </w:p>
              </w:tc>
              <w:tc>
                <w:tcPr>
                  <w:tcW w:w="5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74A2F" w:rsidRPr="00974A2F" w:rsidRDefault="00974A2F" w:rsidP="00974A2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</w:pPr>
                  <w:r w:rsidRPr="00974A2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>10 - tryb błysku FREEZE / NORMAL</w:t>
                  </w:r>
                </w:p>
              </w:tc>
            </w:tr>
            <w:tr w:rsidR="00974A2F" w:rsidRPr="00974A2F" w:rsidTr="00974A2F">
              <w:trPr>
                <w:trHeight w:val="360"/>
              </w:trPr>
              <w:tc>
                <w:tcPr>
                  <w:tcW w:w="4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74A2F" w:rsidRPr="00974A2F" w:rsidRDefault="00974A2F" w:rsidP="00974A2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</w:pPr>
                  <w:r w:rsidRPr="00974A2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 xml:space="preserve">4 – przycisk TEST </w:t>
                  </w:r>
                </w:p>
              </w:tc>
              <w:tc>
                <w:tcPr>
                  <w:tcW w:w="5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74A2F" w:rsidRPr="00974A2F" w:rsidRDefault="00974A2F" w:rsidP="00974A2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</w:pPr>
                  <w:r w:rsidRPr="00974A2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 xml:space="preserve">11- tryb gotowości do błysku </w:t>
                  </w:r>
                </w:p>
              </w:tc>
            </w:tr>
            <w:tr w:rsidR="00974A2F" w:rsidRPr="00974A2F" w:rsidTr="00974A2F">
              <w:trPr>
                <w:trHeight w:val="360"/>
              </w:trPr>
              <w:tc>
                <w:tcPr>
                  <w:tcW w:w="4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74A2F" w:rsidRPr="00974A2F" w:rsidRDefault="00974A2F" w:rsidP="00974A2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</w:pPr>
                  <w:r w:rsidRPr="00974A2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>5 - wyświetlacz LCD</w:t>
                  </w:r>
                </w:p>
              </w:tc>
              <w:tc>
                <w:tcPr>
                  <w:tcW w:w="5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74A2F" w:rsidRPr="00974A2F" w:rsidRDefault="00974A2F" w:rsidP="00974A2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</w:pPr>
                  <w:r w:rsidRPr="00974A2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 xml:space="preserve">12- włącznik światła modelującego </w:t>
                  </w:r>
                </w:p>
              </w:tc>
            </w:tr>
            <w:tr w:rsidR="00974A2F" w:rsidRPr="00974A2F" w:rsidTr="00974A2F">
              <w:trPr>
                <w:trHeight w:val="360"/>
              </w:trPr>
              <w:tc>
                <w:tcPr>
                  <w:tcW w:w="4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74A2F" w:rsidRPr="00974A2F" w:rsidRDefault="00974A2F" w:rsidP="00974A2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</w:pPr>
                  <w:r w:rsidRPr="00974A2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 xml:space="preserve">6 - sterownik synchronizacji </w:t>
                  </w:r>
                </w:p>
              </w:tc>
              <w:tc>
                <w:tcPr>
                  <w:tcW w:w="5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74A2F" w:rsidRPr="00974A2F" w:rsidRDefault="00974A2F" w:rsidP="00974A2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>13 - sterowanie mocą</w:t>
                  </w:r>
                  <w:r w:rsidRPr="00974A2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 xml:space="preserve"> głowicy 1</w:t>
                  </w:r>
                </w:p>
              </w:tc>
            </w:tr>
            <w:tr w:rsidR="00974A2F" w:rsidRPr="00974A2F" w:rsidTr="00974A2F">
              <w:trPr>
                <w:trHeight w:val="360"/>
              </w:trPr>
              <w:tc>
                <w:tcPr>
                  <w:tcW w:w="4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74A2F" w:rsidRPr="00974A2F" w:rsidRDefault="00974A2F" w:rsidP="00974A2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>7 - sterownik ust</w:t>
                  </w:r>
                  <w:r w:rsidRPr="00974A2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>a</w:t>
                  </w:r>
                  <w:r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>w</w:t>
                  </w:r>
                  <w:r w:rsidRPr="00974A2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>ień</w:t>
                  </w:r>
                  <w:r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 xml:space="preserve"> generatora</w:t>
                  </w:r>
                </w:p>
              </w:tc>
              <w:tc>
                <w:tcPr>
                  <w:tcW w:w="5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74A2F" w:rsidRPr="00974A2F" w:rsidRDefault="00974A2F" w:rsidP="00974A2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</w:pPr>
                  <w:r w:rsidRPr="00974A2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>14 - sterowanie mocą głowicy 2</w:t>
                  </w:r>
                </w:p>
              </w:tc>
            </w:tr>
          </w:tbl>
          <w:p w:rsidR="009E140B" w:rsidRPr="009E140B" w:rsidRDefault="009E140B" w:rsidP="00974A2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06" w:type="dxa"/>
          </w:tcPr>
          <w:p w:rsidR="009E140B" w:rsidRPr="009E140B" w:rsidRDefault="009E140B" w:rsidP="0080175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E140B" w:rsidRPr="009E140B" w:rsidTr="009E140B">
        <w:tc>
          <w:tcPr>
            <w:tcW w:w="4606" w:type="dxa"/>
          </w:tcPr>
          <w:p w:rsidR="009E140B" w:rsidRPr="009E140B" w:rsidRDefault="009E140B" w:rsidP="00974A2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06" w:type="dxa"/>
          </w:tcPr>
          <w:p w:rsidR="009E140B" w:rsidRPr="009E140B" w:rsidRDefault="009E140B" w:rsidP="0080175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E140B" w:rsidRPr="009E140B" w:rsidTr="009E140B">
        <w:tc>
          <w:tcPr>
            <w:tcW w:w="4606" w:type="dxa"/>
          </w:tcPr>
          <w:p w:rsidR="009E140B" w:rsidRPr="009E140B" w:rsidRDefault="009E140B" w:rsidP="00974A2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06" w:type="dxa"/>
          </w:tcPr>
          <w:p w:rsidR="009E140B" w:rsidRPr="009E140B" w:rsidRDefault="009E140B" w:rsidP="0080175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E140B" w:rsidRPr="009E140B" w:rsidTr="009E140B">
        <w:tc>
          <w:tcPr>
            <w:tcW w:w="4606" w:type="dxa"/>
          </w:tcPr>
          <w:p w:rsidR="009E140B" w:rsidRPr="009E140B" w:rsidRDefault="009E140B" w:rsidP="00974A2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06" w:type="dxa"/>
          </w:tcPr>
          <w:p w:rsidR="009E140B" w:rsidRPr="009E140B" w:rsidRDefault="009E140B" w:rsidP="0080175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BB6A85" w:rsidRDefault="00BB6A85" w:rsidP="009E140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/>
      </w:r>
    </w:p>
    <w:p w:rsidR="00BB6A85" w:rsidRDefault="00974A2F" w:rsidP="00BB6A8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2625" cy="393382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6"/>
        <w:gridCol w:w="222"/>
      </w:tblGrid>
      <w:tr w:rsidR="00BB6A85" w:rsidRPr="009E140B" w:rsidTr="003D5D5B">
        <w:tc>
          <w:tcPr>
            <w:tcW w:w="4606" w:type="dxa"/>
          </w:tcPr>
          <w:tbl>
            <w:tblPr>
              <w:tblW w:w="95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460"/>
              <w:gridCol w:w="5120"/>
            </w:tblGrid>
            <w:tr w:rsidR="00974A2F" w:rsidRPr="00974A2F" w:rsidTr="00974A2F">
              <w:trPr>
                <w:trHeight w:val="360"/>
              </w:trPr>
              <w:tc>
                <w:tcPr>
                  <w:tcW w:w="4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74A2F" w:rsidRPr="00974A2F" w:rsidRDefault="00974A2F" w:rsidP="00974A2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</w:pPr>
                  <w:r w:rsidRPr="00974A2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 xml:space="preserve">15 – gniazdo kabla synchronizacji  </w:t>
                  </w:r>
                </w:p>
              </w:tc>
              <w:tc>
                <w:tcPr>
                  <w:tcW w:w="5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74A2F" w:rsidRPr="00974A2F" w:rsidRDefault="00974A2F" w:rsidP="00974A2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</w:pPr>
                  <w:r w:rsidRPr="00974A2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 xml:space="preserve">18 - zaczep akumulatora </w:t>
                  </w:r>
                </w:p>
              </w:tc>
            </w:tr>
            <w:tr w:rsidR="00974A2F" w:rsidRPr="00974A2F" w:rsidTr="00974A2F">
              <w:trPr>
                <w:trHeight w:val="360"/>
              </w:trPr>
              <w:tc>
                <w:tcPr>
                  <w:tcW w:w="4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74A2F" w:rsidRPr="00974A2F" w:rsidRDefault="00974A2F" w:rsidP="00974A2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</w:pPr>
                  <w:r w:rsidRPr="00974A2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>16 - port USB</w:t>
                  </w:r>
                </w:p>
              </w:tc>
              <w:tc>
                <w:tcPr>
                  <w:tcW w:w="5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74A2F" w:rsidRPr="00974A2F" w:rsidRDefault="00974A2F" w:rsidP="00974A2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</w:pPr>
                  <w:r w:rsidRPr="00974A2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 xml:space="preserve">19 - diody poziomu naładowania </w:t>
                  </w:r>
                </w:p>
              </w:tc>
            </w:tr>
            <w:tr w:rsidR="00974A2F" w:rsidRPr="00974A2F" w:rsidTr="00974A2F">
              <w:trPr>
                <w:trHeight w:val="360"/>
              </w:trPr>
              <w:tc>
                <w:tcPr>
                  <w:tcW w:w="4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74A2F" w:rsidRPr="00974A2F" w:rsidRDefault="00974A2F" w:rsidP="00974A2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</w:pPr>
                  <w:r w:rsidRPr="00974A2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 xml:space="preserve">17 - akumulator </w:t>
                  </w:r>
                </w:p>
              </w:tc>
              <w:tc>
                <w:tcPr>
                  <w:tcW w:w="5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74A2F" w:rsidRPr="00974A2F" w:rsidRDefault="00974A2F" w:rsidP="00974A2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</w:pPr>
                  <w:r w:rsidRPr="00974A2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 xml:space="preserve">20 - zatrzask akumulatora </w:t>
                  </w:r>
                </w:p>
              </w:tc>
            </w:tr>
          </w:tbl>
          <w:p w:rsidR="00BB6A85" w:rsidRPr="009E140B" w:rsidRDefault="00BB6A85" w:rsidP="0080175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06" w:type="dxa"/>
          </w:tcPr>
          <w:p w:rsidR="00BB6A85" w:rsidRPr="009E140B" w:rsidRDefault="00BB6A85" w:rsidP="0080175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B6A85" w:rsidRPr="009E140B" w:rsidTr="003D5D5B">
        <w:tc>
          <w:tcPr>
            <w:tcW w:w="4606" w:type="dxa"/>
          </w:tcPr>
          <w:p w:rsidR="00BB6A85" w:rsidRPr="009E140B" w:rsidRDefault="00BB6A85" w:rsidP="0080175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06" w:type="dxa"/>
          </w:tcPr>
          <w:p w:rsidR="00BB6A85" w:rsidRPr="009E140B" w:rsidRDefault="00BB6A85" w:rsidP="003D5D5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01755" w:rsidRPr="009E140B" w:rsidTr="003D5D5B">
        <w:tc>
          <w:tcPr>
            <w:tcW w:w="4606" w:type="dxa"/>
          </w:tcPr>
          <w:p w:rsidR="00801755" w:rsidRPr="009E140B" w:rsidRDefault="00801755" w:rsidP="00BB6A8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06" w:type="dxa"/>
          </w:tcPr>
          <w:p w:rsidR="00801755" w:rsidRPr="009E140B" w:rsidRDefault="00801755" w:rsidP="003D5D5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01755" w:rsidRPr="009E140B" w:rsidTr="003D5D5B">
        <w:tc>
          <w:tcPr>
            <w:tcW w:w="4606" w:type="dxa"/>
          </w:tcPr>
          <w:p w:rsidR="00801755" w:rsidRPr="009E140B" w:rsidRDefault="00801755" w:rsidP="00BB6A8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06" w:type="dxa"/>
          </w:tcPr>
          <w:p w:rsidR="00801755" w:rsidRPr="009E140B" w:rsidRDefault="00801755" w:rsidP="00BB6A8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801755" w:rsidRDefault="00801755" w:rsidP="003D5D5B">
      <w:pPr>
        <w:spacing w:after="0" w:line="240" w:lineRule="auto"/>
        <w:rPr>
          <w:rStyle w:val="tlid-translation"/>
        </w:rPr>
      </w:pPr>
    </w:p>
    <w:p w:rsidR="00801755" w:rsidRDefault="00974A2F" w:rsidP="003643DD">
      <w:pPr>
        <w:spacing w:after="0" w:line="240" w:lineRule="auto"/>
        <w:jc w:val="center"/>
        <w:rPr>
          <w:rStyle w:val="tlid-translation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52465" cy="4051300"/>
            <wp:effectExtent l="0" t="0" r="635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A2F" w:rsidRDefault="00974A2F" w:rsidP="003643DD">
      <w:pPr>
        <w:spacing w:after="0" w:line="240" w:lineRule="auto"/>
        <w:jc w:val="center"/>
        <w:rPr>
          <w:rStyle w:val="tlid-translation"/>
        </w:rPr>
      </w:pPr>
    </w:p>
    <w:p w:rsidR="00974A2F" w:rsidRDefault="00974A2F" w:rsidP="003643DD">
      <w:pPr>
        <w:spacing w:after="0" w:line="240" w:lineRule="auto"/>
        <w:jc w:val="center"/>
        <w:rPr>
          <w:rStyle w:val="tlid-translation"/>
        </w:rPr>
      </w:pPr>
    </w:p>
    <w:tbl>
      <w:tblPr>
        <w:tblW w:w="95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0"/>
        <w:gridCol w:w="5120"/>
      </w:tblGrid>
      <w:tr w:rsidR="00974A2F" w:rsidRPr="00974A2F" w:rsidTr="00974A2F">
        <w:trPr>
          <w:trHeight w:val="360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4A2F" w:rsidRPr="00974A2F" w:rsidRDefault="00974A2F" w:rsidP="00974A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</w:pPr>
            <w:r w:rsidRPr="00974A2F"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>21 - grupa lamp głowicy 1</w:t>
            </w: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4A2F" w:rsidRPr="00974A2F" w:rsidRDefault="00974A2F" w:rsidP="00974A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</w:pPr>
            <w:r w:rsidRPr="00974A2F"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>26 - poziom naładowania akumulatora</w:t>
            </w:r>
          </w:p>
        </w:tc>
      </w:tr>
      <w:tr w:rsidR="00974A2F" w:rsidRPr="00974A2F" w:rsidTr="00974A2F">
        <w:trPr>
          <w:trHeight w:val="360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4A2F" w:rsidRPr="00974A2F" w:rsidRDefault="00974A2F" w:rsidP="00974A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</w:pPr>
            <w:r w:rsidRPr="00974A2F"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>22 - tryb błysku (TTL / MANUAL)</w:t>
            </w: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4A2F" w:rsidRPr="00974A2F" w:rsidRDefault="00974A2F" w:rsidP="00974A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</w:pPr>
            <w:r w:rsidRPr="00974A2F"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>27- światło modelujące głowicy 1</w:t>
            </w:r>
          </w:p>
        </w:tc>
      </w:tr>
      <w:tr w:rsidR="00974A2F" w:rsidRPr="00974A2F" w:rsidTr="00974A2F">
        <w:trPr>
          <w:trHeight w:val="360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4A2F" w:rsidRPr="00974A2F" w:rsidRDefault="00974A2F" w:rsidP="00974A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</w:pPr>
            <w:r w:rsidRPr="00974A2F"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>23 - grupa lamp głowicy 2</w:t>
            </w: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4A2F" w:rsidRPr="00974A2F" w:rsidRDefault="00974A2F" w:rsidP="00974A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</w:pPr>
            <w:r w:rsidRPr="00974A2F"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 xml:space="preserve">28 - tryb błysku </w:t>
            </w:r>
            <w:proofErr w:type="spellStart"/>
            <w:r w:rsidRPr="00974A2F"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>Freeze</w:t>
            </w:r>
            <w:proofErr w:type="spellEnd"/>
            <w:r w:rsidRPr="00974A2F"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 xml:space="preserve"> lub </w:t>
            </w:r>
            <w:proofErr w:type="spellStart"/>
            <w:r w:rsidRPr="00974A2F"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>Normal</w:t>
            </w:r>
            <w:proofErr w:type="spellEnd"/>
            <w:r w:rsidRPr="00974A2F"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 xml:space="preserve"> </w:t>
            </w:r>
          </w:p>
        </w:tc>
      </w:tr>
      <w:tr w:rsidR="00974A2F" w:rsidRPr="00974A2F" w:rsidTr="00974A2F">
        <w:trPr>
          <w:trHeight w:val="360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4A2F" w:rsidRPr="00974A2F" w:rsidRDefault="00974A2F" w:rsidP="00974A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</w:pPr>
            <w:r w:rsidRPr="00974A2F"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 xml:space="preserve">24 - moc błysku głowicy </w:t>
            </w: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4A2F" w:rsidRPr="00974A2F" w:rsidRDefault="00974A2F" w:rsidP="00974A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</w:pPr>
            <w:r w:rsidRPr="00974A2F"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>29 -sy</w:t>
            </w:r>
            <w:r w:rsidR="006F175B"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>g</w:t>
            </w:r>
            <w:r w:rsidRPr="00974A2F"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 xml:space="preserve">nalizacja gotowości do błysku </w:t>
            </w:r>
          </w:p>
        </w:tc>
      </w:tr>
      <w:tr w:rsidR="00974A2F" w:rsidRPr="00974A2F" w:rsidTr="00974A2F">
        <w:trPr>
          <w:trHeight w:val="360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4A2F" w:rsidRPr="00974A2F" w:rsidRDefault="00974A2F" w:rsidP="00974A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</w:pPr>
            <w:r w:rsidRPr="00974A2F"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 xml:space="preserve">25 - parametry synchronizacji </w:t>
            </w: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4A2F" w:rsidRPr="00974A2F" w:rsidRDefault="006F175B" w:rsidP="00974A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>30 - światło mo</w:t>
            </w:r>
            <w:r w:rsidR="00974A2F" w:rsidRPr="00974A2F"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>delujące głowicy 2</w:t>
            </w:r>
          </w:p>
        </w:tc>
      </w:tr>
      <w:tr w:rsidR="00974A2F" w:rsidRPr="00974A2F" w:rsidTr="00974A2F">
        <w:trPr>
          <w:trHeight w:val="360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4A2F" w:rsidRPr="00974A2F" w:rsidRDefault="00974A2F" w:rsidP="00974A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4A2F" w:rsidRPr="00974A2F" w:rsidRDefault="00974A2F" w:rsidP="00974A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</w:pPr>
            <w:r w:rsidRPr="00974A2F"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 xml:space="preserve">31 - uaktywniony tryb chłodzenia </w:t>
            </w:r>
          </w:p>
        </w:tc>
      </w:tr>
    </w:tbl>
    <w:p w:rsidR="00974A2F" w:rsidRDefault="00974A2F" w:rsidP="003643DD">
      <w:pPr>
        <w:spacing w:after="0" w:line="240" w:lineRule="auto"/>
        <w:jc w:val="center"/>
        <w:rPr>
          <w:rStyle w:val="tlid-translation"/>
        </w:rPr>
      </w:pPr>
    </w:p>
    <w:p w:rsidR="00801755" w:rsidRDefault="00801755" w:rsidP="003D5D5B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:rsidR="00801755" w:rsidRDefault="00801755" w:rsidP="003D5D5B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6"/>
        <w:gridCol w:w="222"/>
      </w:tblGrid>
      <w:tr w:rsidR="00801755" w:rsidRPr="009E140B" w:rsidTr="00D74BE5">
        <w:tc>
          <w:tcPr>
            <w:tcW w:w="4606" w:type="dxa"/>
          </w:tcPr>
          <w:p w:rsidR="00801755" w:rsidRPr="009E140B" w:rsidRDefault="006F175B" w:rsidP="00801755">
            <w:pPr>
              <w:rPr>
                <w:rFonts w:ascii="Arial" w:hAnsi="Arial" w:cs="Arial"/>
                <w:sz w:val="28"/>
                <w:szCs w:val="28"/>
              </w:rPr>
            </w:pPr>
            <w:r>
              <w:object w:dxaOrig="9435" w:dyaOrig="89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3.9pt;height:6in" o:ole="">
                  <v:imagedata r:id="rId17" o:title=""/>
                </v:shape>
                <o:OLEObject Type="Embed" ProgID="PBrush" ShapeID="_x0000_i1025" DrawAspect="Content" ObjectID="_1642926818" r:id="rId18"/>
              </w:object>
            </w:r>
          </w:p>
        </w:tc>
        <w:tc>
          <w:tcPr>
            <w:tcW w:w="4606" w:type="dxa"/>
          </w:tcPr>
          <w:p w:rsidR="00801755" w:rsidRPr="009E140B" w:rsidRDefault="00801755" w:rsidP="0080175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01755" w:rsidRPr="009E140B" w:rsidTr="00D74BE5">
        <w:tc>
          <w:tcPr>
            <w:tcW w:w="4606" w:type="dxa"/>
          </w:tcPr>
          <w:p w:rsidR="00801755" w:rsidRPr="009E140B" w:rsidRDefault="00801755" w:rsidP="0080175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06" w:type="dxa"/>
          </w:tcPr>
          <w:p w:rsidR="00801755" w:rsidRPr="009E140B" w:rsidRDefault="00801755" w:rsidP="00647D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01755" w:rsidRPr="009E140B" w:rsidTr="00D74BE5">
        <w:tc>
          <w:tcPr>
            <w:tcW w:w="4606" w:type="dxa"/>
          </w:tcPr>
          <w:p w:rsidR="00801755" w:rsidRPr="009E140B" w:rsidRDefault="00801755" w:rsidP="0080175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06" w:type="dxa"/>
          </w:tcPr>
          <w:p w:rsidR="00801755" w:rsidRPr="009E140B" w:rsidRDefault="00801755" w:rsidP="00647D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801755" w:rsidRDefault="00801755" w:rsidP="003D5D5B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tbl>
      <w:tblPr>
        <w:tblW w:w="95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0"/>
        <w:gridCol w:w="5120"/>
      </w:tblGrid>
      <w:tr w:rsidR="006F175B" w:rsidRPr="006F175B" w:rsidTr="006F175B">
        <w:trPr>
          <w:trHeight w:val="360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175B" w:rsidRPr="006F175B" w:rsidRDefault="006F175B" w:rsidP="006F17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</w:pPr>
            <w:r w:rsidRPr="006F175B"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 xml:space="preserve">32 - wtyczka głowicy </w:t>
            </w: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175B" w:rsidRPr="006F175B" w:rsidRDefault="006F175B" w:rsidP="006F17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</w:pPr>
            <w:r w:rsidRPr="006F175B"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 xml:space="preserve">33 - dyfuzja 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>o</w:t>
            </w:r>
            <w:r w:rsidRPr="006F175B"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>chronna</w:t>
            </w:r>
          </w:p>
        </w:tc>
      </w:tr>
      <w:tr w:rsidR="006F175B" w:rsidRPr="006F175B" w:rsidTr="006F175B">
        <w:trPr>
          <w:trHeight w:val="360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175B" w:rsidRPr="006F175B" w:rsidRDefault="006F175B" w:rsidP="006F17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</w:pPr>
            <w:r w:rsidRPr="006F175B"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>34 -uchwyt parasolek Profoto</w:t>
            </w: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175B" w:rsidRPr="006F175B" w:rsidRDefault="006F175B" w:rsidP="006F17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</w:pPr>
          </w:p>
        </w:tc>
      </w:tr>
    </w:tbl>
    <w:p w:rsidR="00801755" w:rsidRDefault="00801755" w:rsidP="003D5D5B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:rsidR="00647DEB" w:rsidRDefault="006F175B" w:rsidP="003D5D5B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  <w:r>
        <w:rPr>
          <w:rFonts w:ascii="Arial" w:eastAsia="Times New Roman" w:hAnsi="Arial" w:cs="Arial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52465" cy="3923665"/>
            <wp:effectExtent l="0" t="0" r="635" b="63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DEB" w:rsidRDefault="00647DEB" w:rsidP="003D5D5B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:rsidR="00647DEB" w:rsidRDefault="00647DEB" w:rsidP="003D5D5B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tbl>
      <w:tblPr>
        <w:tblW w:w="95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0"/>
        <w:gridCol w:w="5120"/>
      </w:tblGrid>
      <w:tr w:rsidR="006F175B" w:rsidRPr="006F175B" w:rsidTr="006F175B">
        <w:trPr>
          <w:trHeight w:val="360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175B" w:rsidRPr="006F175B" w:rsidRDefault="006F175B" w:rsidP="006F17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</w:pPr>
            <w:r w:rsidRPr="006F175B"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 xml:space="preserve">32 - wtyczka głowicy </w:t>
            </w: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175B" w:rsidRPr="006F175B" w:rsidRDefault="006F175B" w:rsidP="006F17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</w:pPr>
            <w:r w:rsidRPr="006F175B"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 xml:space="preserve">33 - dyfuzja </w:t>
            </w:r>
            <w:r w:rsidR="00B050F1"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>o</w:t>
            </w:r>
            <w:r w:rsidRPr="006F175B"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>chronna</w:t>
            </w:r>
          </w:p>
        </w:tc>
      </w:tr>
      <w:tr w:rsidR="006F175B" w:rsidRPr="006F175B" w:rsidTr="006F175B">
        <w:trPr>
          <w:trHeight w:val="360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175B" w:rsidRPr="006F175B" w:rsidRDefault="006F175B" w:rsidP="006F17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</w:pPr>
            <w:r w:rsidRPr="006F175B"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>34 -uchwyt parasolek Profoto</w:t>
            </w: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175B" w:rsidRPr="006F175B" w:rsidRDefault="006F175B" w:rsidP="006F17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</w:pPr>
          </w:p>
        </w:tc>
      </w:tr>
    </w:tbl>
    <w:p w:rsidR="00647DEB" w:rsidRDefault="00647DEB" w:rsidP="003D5D5B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:rsidR="00BB5E05" w:rsidRDefault="00BB5E05" w:rsidP="003D5D5B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:rsidR="00BB5E05" w:rsidRDefault="00BB5E05" w:rsidP="003D5D5B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:rsidR="00B050F1" w:rsidRDefault="00B050F1" w:rsidP="003D5D5B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:rsidR="00B050F1" w:rsidRDefault="00BB5E05" w:rsidP="00BB5E05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pl-PL"/>
        </w:rPr>
      </w:pPr>
      <w:r>
        <w:rPr>
          <w:rFonts w:ascii="Arial" w:eastAsia="Times New Roman" w:hAnsi="Arial" w:cs="Arial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2625" cy="3604260"/>
            <wp:effectExtent l="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F1" w:rsidRDefault="00B050F1" w:rsidP="003D5D5B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:rsidR="00BB5E05" w:rsidRPr="00BB5E05" w:rsidRDefault="00BB5E05" w:rsidP="00BB5E0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pl-PL"/>
        </w:rPr>
      </w:pPr>
      <w:r w:rsidRPr="00BB5E05">
        <w:rPr>
          <w:rFonts w:ascii="Arial" w:eastAsia="Times New Roman" w:hAnsi="Arial" w:cs="Arial"/>
          <w:color w:val="000000"/>
          <w:sz w:val="28"/>
          <w:szCs w:val="28"/>
          <w:lang w:eastAsia="pl-PL"/>
        </w:rPr>
        <w:t xml:space="preserve">32 - ładowarka sieciowa </w:t>
      </w:r>
    </w:p>
    <w:p w:rsidR="00B050F1" w:rsidRDefault="00B050F1" w:rsidP="003D5D5B">
      <w:pPr>
        <w:spacing w:after="0" w:line="240" w:lineRule="auto"/>
        <w:rPr>
          <w:rFonts w:ascii="Arial" w:eastAsia="Times New Roman" w:hAnsi="Arial" w:cs="Arial"/>
          <w:b/>
          <w:color w:val="FF0000"/>
          <w:sz w:val="28"/>
          <w:szCs w:val="28"/>
          <w:lang w:eastAsia="pl-PL"/>
        </w:rPr>
      </w:pPr>
    </w:p>
    <w:p w:rsidR="00647DEB" w:rsidRDefault="00647DEB" w:rsidP="003D5D5B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:rsidR="001D3F91" w:rsidRDefault="001D3F91" w:rsidP="003D5D5B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:rsidR="001D3F91" w:rsidRDefault="001D3F91" w:rsidP="003D5D5B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:rsidR="001D3F91" w:rsidRDefault="001D3F91" w:rsidP="003D5D5B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:rsidR="00D74BE5" w:rsidRDefault="003643DD" w:rsidP="00D74BE5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lang w:eastAsia="pl-PL"/>
        </w:rPr>
      </w:pPr>
      <w:r>
        <w:rPr>
          <w:rFonts w:ascii="Arial" w:eastAsia="Times New Roman" w:hAnsi="Arial" w:cs="Arial"/>
          <w:b/>
          <w:sz w:val="28"/>
          <w:szCs w:val="28"/>
          <w:lang w:eastAsia="pl-PL"/>
        </w:rPr>
        <w:t>Włączanie lampy</w:t>
      </w:r>
      <w:r w:rsidRPr="003643DD">
        <w:rPr>
          <w:rFonts w:ascii="Arial" w:hAnsi="Arial" w:cs="Arial"/>
          <w:sz w:val="28"/>
          <w:szCs w:val="28"/>
        </w:rPr>
        <w:t xml:space="preserve"> </w:t>
      </w:r>
    </w:p>
    <w:p w:rsidR="001D3F91" w:rsidRPr="001D3F91" w:rsidRDefault="001D3F91" w:rsidP="00D74BE5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:rsidR="001D3F91" w:rsidRPr="001D3F91" w:rsidRDefault="001D3F91" w:rsidP="001D3F9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D3F91">
        <w:rPr>
          <w:rFonts w:ascii="Arial" w:hAnsi="Arial" w:cs="Arial"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 xml:space="preserve"> </w:t>
      </w:r>
      <w:r w:rsidRPr="001D3F91">
        <w:rPr>
          <w:rFonts w:ascii="Arial" w:hAnsi="Arial" w:cs="Arial"/>
          <w:sz w:val="28"/>
          <w:szCs w:val="28"/>
        </w:rPr>
        <w:t xml:space="preserve"> Naładuj akumulator </w:t>
      </w:r>
    </w:p>
    <w:p w:rsidR="001D3F91" w:rsidRPr="001D3F91" w:rsidRDefault="001D3F91" w:rsidP="001D3F9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D3F91">
        <w:rPr>
          <w:rFonts w:ascii="Arial" w:hAnsi="Arial" w:cs="Arial"/>
          <w:sz w:val="28"/>
          <w:szCs w:val="28"/>
        </w:rPr>
        <w:t xml:space="preserve">2 </w:t>
      </w:r>
      <w:r>
        <w:rPr>
          <w:rFonts w:ascii="Arial" w:hAnsi="Arial" w:cs="Arial"/>
          <w:sz w:val="28"/>
          <w:szCs w:val="28"/>
        </w:rPr>
        <w:t xml:space="preserve"> </w:t>
      </w:r>
      <w:r w:rsidRPr="001D3F91">
        <w:rPr>
          <w:rFonts w:ascii="Arial" w:hAnsi="Arial" w:cs="Arial"/>
          <w:sz w:val="28"/>
          <w:szCs w:val="28"/>
        </w:rPr>
        <w:t xml:space="preserve">Zamontuj akumulator </w:t>
      </w:r>
    </w:p>
    <w:p w:rsidR="001D3F91" w:rsidRPr="001D3F91" w:rsidRDefault="001D3F91" w:rsidP="001D3F9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 w:rsidRPr="001D3F9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Pr="001D3F91">
        <w:rPr>
          <w:rFonts w:ascii="Arial" w:hAnsi="Arial" w:cs="Arial"/>
          <w:sz w:val="28"/>
          <w:szCs w:val="28"/>
        </w:rPr>
        <w:t>Zdejmij nasadkę ochronną z głowicy lampy B2</w:t>
      </w:r>
    </w:p>
    <w:p w:rsidR="001D3F91" w:rsidRPr="001D3F91" w:rsidRDefault="001D3F91" w:rsidP="003266F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D3F91">
        <w:rPr>
          <w:rFonts w:ascii="Arial" w:hAnsi="Arial" w:cs="Arial"/>
          <w:sz w:val="28"/>
          <w:szCs w:val="28"/>
        </w:rPr>
        <w:t>4</w:t>
      </w:r>
      <w:r w:rsidR="003266F7">
        <w:rPr>
          <w:rFonts w:ascii="Arial" w:hAnsi="Arial" w:cs="Arial"/>
          <w:sz w:val="28"/>
          <w:szCs w:val="28"/>
        </w:rPr>
        <w:t xml:space="preserve"> </w:t>
      </w:r>
      <w:r w:rsidRPr="001D3F91">
        <w:rPr>
          <w:rFonts w:ascii="Arial" w:hAnsi="Arial" w:cs="Arial"/>
          <w:sz w:val="28"/>
          <w:szCs w:val="28"/>
        </w:rPr>
        <w:t xml:space="preserve">Zamontuj głowicę lampy B2 na stabilnym statywie studyjnym lub fotograficznym  </w:t>
      </w:r>
    </w:p>
    <w:p w:rsidR="001D3F91" w:rsidRPr="001D3F91" w:rsidRDefault="001D3F91" w:rsidP="001D3F9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D3F91">
        <w:rPr>
          <w:rFonts w:ascii="Arial" w:hAnsi="Arial" w:cs="Arial"/>
          <w:sz w:val="28"/>
          <w:szCs w:val="28"/>
        </w:rPr>
        <w:t>5  Podłącz głowicę lampy B2 do g</w:t>
      </w:r>
      <w:r w:rsidR="003266F7">
        <w:rPr>
          <w:rFonts w:ascii="Arial" w:hAnsi="Arial" w:cs="Arial"/>
          <w:sz w:val="28"/>
          <w:szCs w:val="28"/>
        </w:rPr>
        <w:t>eneratora</w:t>
      </w:r>
    </w:p>
    <w:p w:rsidR="001D3F91" w:rsidRPr="001D3F91" w:rsidRDefault="001D3F91" w:rsidP="001D3F9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D3F91">
        <w:rPr>
          <w:rFonts w:ascii="Arial" w:hAnsi="Arial" w:cs="Arial"/>
          <w:sz w:val="28"/>
          <w:szCs w:val="28"/>
        </w:rPr>
        <w:t xml:space="preserve">6 </w:t>
      </w:r>
      <w:r>
        <w:rPr>
          <w:rFonts w:ascii="Arial" w:hAnsi="Arial" w:cs="Arial"/>
          <w:sz w:val="28"/>
          <w:szCs w:val="28"/>
        </w:rPr>
        <w:t xml:space="preserve"> </w:t>
      </w:r>
      <w:r w:rsidRPr="001D3F91">
        <w:rPr>
          <w:rFonts w:ascii="Arial" w:hAnsi="Arial" w:cs="Arial"/>
          <w:sz w:val="28"/>
          <w:szCs w:val="28"/>
        </w:rPr>
        <w:t xml:space="preserve">Włącz generator B2, naciskając przycisk ON [8] </w:t>
      </w:r>
    </w:p>
    <w:p w:rsidR="001D3F91" w:rsidRPr="001D3F91" w:rsidRDefault="001D3F91" w:rsidP="001D3F9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D3F91">
        <w:rPr>
          <w:rFonts w:ascii="Arial" w:hAnsi="Arial" w:cs="Arial"/>
          <w:sz w:val="28"/>
          <w:szCs w:val="28"/>
        </w:rPr>
        <w:t xml:space="preserve">7 </w:t>
      </w:r>
      <w:r>
        <w:rPr>
          <w:rFonts w:ascii="Arial" w:hAnsi="Arial" w:cs="Arial"/>
          <w:sz w:val="28"/>
          <w:szCs w:val="28"/>
        </w:rPr>
        <w:t xml:space="preserve"> </w:t>
      </w:r>
      <w:r w:rsidRPr="001D3F91">
        <w:rPr>
          <w:rFonts w:ascii="Arial" w:hAnsi="Arial" w:cs="Arial"/>
          <w:sz w:val="28"/>
          <w:szCs w:val="28"/>
        </w:rPr>
        <w:t xml:space="preserve">Wybierz ustawienie synchronizacji błysku za pomocą przycisku SYNC. Korzystając z ustawienia bezprzewodowego Air TTL, pamiętaj o ustawieniu tego samego kanału zarówno na generatorze, jak i na pilocie zdalnego sterowania </w:t>
      </w:r>
    </w:p>
    <w:p w:rsidR="001D3F91" w:rsidRPr="001D3F91" w:rsidRDefault="001D3F91" w:rsidP="001D3F9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8 </w:t>
      </w:r>
      <w:r w:rsidRPr="001D3F91">
        <w:rPr>
          <w:rFonts w:ascii="Arial" w:hAnsi="Arial" w:cs="Arial"/>
          <w:sz w:val="28"/>
          <w:szCs w:val="28"/>
        </w:rPr>
        <w:t xml:space="preserve">Ustaw moc błysku podłączonej głowicy lampy za pomocą odpowiedniego pokrętła ENERGY / SETTINGS [13] lub [14] </w:t>
      </w:r>
    </w:p>
    <w:p w:rsidR="001D3F91" w:rsidRPr="001D3F91" w:rsidRDefault="001D3F91" w:rsidP="001D3F9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D3F91">
        <w:rPr>
          <w:rFonts w:ascii="Arial" w:hAnsi="Arial" w:cs="Arial"/>
          <w:sz w:val="28"/>
          <w:szCs w:val="28"/>
        </w:rPr>
        <w:t xml:space="preserve">9 </w:t>
      </w:r>
      <w:r>
        <w:rPr>
          <w:rFonts w:ascii="Arial" w:hAnsi="Arial" w:cs="Arial"/>
          <w:sz w:val="28"/>
          <w:szCs w:val="28"/>
        </w:rPr>
        <w:t xml:space="preserve"> </w:t>
      </w:r>
      <w:r w:rsidRPr="001D3F91">
        <w:rPr>
          <w:rFonts w:ascii="Arial" w:hAnsi="Arial" w:cs="Arial"/>
          <w:sz w:val="28"/>
          <w:szCs w:val="28"/>
        </w:rPr>
        <w:t xml:space="preserve">Pamiętaj, że moc lampy błyskowej jest ustawiana automatycznie, gdy używana jest funkcja TTL. </w:t>
      </w:r>
    </w:p>
    <w:p w:rsidR="001D3F91" w:rsidRPr="001D3F91" w:rsidRDefault="001D3F91" w:rsidP="001D3F9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D3F91">
        <w:rPr>
          <w:rFonts w:ascii="Arial" w:hAnsi="Arial" w:cs="Arial"/>
          <w:sz w:val="28"/>
          <w:szCs w:val="28"/>
        </w:rPr>
        <w:t xml:space="preserve">10 </w:t>
      </w:r>
      <w:r>
        <w:rPr>
          <w:rFonts w:ascii="Arial" w:hAnsi="Arial" w:cs="Arial"/>
          <w:sz w:val="28"/>
          <w:szCs w:val="28"/>
        </w:rPr>
        <w:t xml:space="preserve"> </w:t>
      </w:r>
      <w:r w:rsidRPr="001D3F91">
        <w:rPr>
          <w:rFonts w:ascii="Arial" w:hAnsi="Arial" w:cs="Arial"/>
          <w:sz w:val="28"/>
          <w:szCs w:val="28"/>
        </w:rPr>
        <w:t xml:space="preserve">Wyzwól testową lampę błyskową, naciskając przycisk TEST [4]  </w:t>
      </w:r>
    </w:p>
    <w:p w:rsidR="001D3F91" w:rsidRPr="001D3F91" w:rsidRDefault="001D3F91" w:rsidP="001D3F9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D3F91">
        <w:rPr>
          <w:rFonts w:ascii="Arial" w:hAnsi="Arial" w:cs="Arial"/>
          <w:sz w:val="28"/>
          <w:szCs w:val="28"/>
        </w:rPr>
        <w:lastRenderedPageBreak/>
        <w:t xml:space="preserve">11 Włącz / wyłącz światło modelujące podłączonej głowicy lampy za pomocą odpowiedniego przycisku MODEL [9] lub [12]  </w:t>
      </w:r>
    </w:p>
    <w:p w:rsidR="001D3F91" w:rsidRPr="001D3F91" w:rsidRDefault="001D3F91" w:rsidP="001D3F9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D3F91">
        <w:rPr>
          <w:rFonts w:ascii="Arial" w:hAnsi="Arial" w:cs="Arial"/>
          <w:sz w:val="28"/>
          <w:szCs w:val="28"/>
        </w:rPr>
        <w:t xml:space="preserve">12 </w:t>
      </w:r>
      <w:r>
        <w:rPr>
          <w:rFonts w:ascii="Arial" w:hAnsi="Arial" w:cs="Arial"/>
          <w:sz w:val="28"/>
          <w:szCs w:val="28"/>
        </w:rPr>
        <w:t xml:space="preserve"> </w:t>
      </w:r>
      <w:r w:rsidRPr="001D3F91">
        <w:rPr>
          <w:rFonts w:ascii="Arial" w:hAnsi="Arial" w:cs="Arial"/>
          <w:sz w:val="28"/>
          <w:szCs w:val="28"/>
        </w:rPr>
        <w:t xml:space="preserve">Wybierz tryb </w:t>
      </w:r>
      <w:proofErr w:type="spellStart"/>
      <w:r w:rsidRPr="001D3F91">
        <w:rPr>
          <w:rFonts w:ascii="Arial" w:hAnsi="Arial" w:cs="Arial"/>
          <w:sz w:val="28"/>
          <w:szCs w:val="28"/>
        </w:rPr>
        <w:t>Freeze</w:t>
      </w:r>
      <w:proofErr w:type="spellEnd"/>
      <w:r w:rsidRPr="001D3F91">
        <w:rPr>
          <w:rFonts w:ascii="Arial" w:hAnsi="Arial" w:cs="Arial"/>
          <w:sz w:val="28"/>
          <w:szCs w:val="28"/>
        </w:rPr>
        <w:t xml:space="preserve"> / </w:t>
      </w:r>
      <w:proofErr w:type="spellStart"/>
      <w:r w:rsidRPr="001D3F91">
        <w:rPr>
          <w:rFonts w:ascii="Arial" w:hAnsi="Arial" w:cs="Arial"/>
          <w:sz w:val="28"/>
          <w:szCs w:val="28"/>
        </w:rPr>
        <w:t>Normal</w:t>
      </w:r>
      <w:proofErr w:type="spellEnd"/>
      <w:r w:rsidRPr="001D3F91">
        <w:rPr>
          <w:rFonts w:ascii="Arial" w:hAnsi="Arial" w:cs="Arial"/>
          <w:sz w:val="28"/>
          <w:szCs w:val="28"/>
        </w:rPr>
        <w:t xml:space="preserve">, naciskając przycisk MODE [10] </w:t>
      </w:r>
    </w:p>
    <w:p w:rsidR="001D3F91" w:rsidRPr="001D3F91" w:rsidRDefault="001D3F91" w:rsidP="001D3F9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D3F91">
        <w:rPr>
          <w:rFonts w:ascii="Arial" w:hAnsi="Arial" w:cs="Arial"/>
          <w:sz w:val="28"/>
          <w:szCs w:val="28"/>
        </w:rPr>
        <w:t xml:space="preserve">13 Wybierz ustawienie sygnału gotowości do błysku za pomocą przycisku READY [11]  </w:t>
      </w:r>
    </w:p>
    <w:p w:rsidR="005A0FE4" w:rsidRDefault="001D3F91" w:rsidP="001D3F9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D3F91">
        <w:rPr>
          <w:rFonts w:ascii="Arial" w:hAnsi="Arial" w:cs="Arial"/>
          <w:sz w:val="28"/>
          <w:szCs w:val="28"/>
        </w:rPr>
        <w:t xml:space="preserve">14  Zamontuj modyfikatory światła na głowicy  </w:t>
      </w:r>
    </w:p>
    <w:p w:rsidR="001D3F91" w:rsidRDefault="001D3F91" w:rsidP="001D3F91">
      <w:pPr>
        <w:spacing w:after="0" w:line="240" w:lineRule="auto"/>
        <w:jc w:val="both"/>
        <w:rPr>
          <w:rFonts w:ascii="Arial" w:hAnsi="Arial" w:cs="Arial"/>
          <w:color w:val="808080" w:themeColor="background1" w:themeShade="80"/>
          <w:sz w:val="28"/>
          <w:szCs w:val="28"/>
        </w:rPr>
      </w:pPr>
    </w:p>
    <w:p w:rsidR="001D3F91" w:rsidRPr="003643DD" w:rsidRDefault="001D3F91" w:rsidP="001D3F91">
      <w:pPr>
        <w:spacing w:after="0" w:line="240" w:lineRule="auto"/>
        <w:jc w:val="both"/>
        <w:rPr>
          <w:rFonts w:ascii="Arial" w:hAnsi="Arial" w:cs="Arial"/>
          <w:color w:val="808080" w:themeColor="background1" w:themeShade="80"/>
          <w:sz w:val="28"/>
          <w:szCs w:val="28"/>
        </w:rPr>
      </w:pPr>
      <w:r>
        <w:rPr>
          <w:rFonts w:ascii="Arial" w:hAnsi="Arial" w:cs="Arial"/>
          <w:color w:val="808080" w:themeColor="background1" w:themeShade="80"/>
          <w:sz w:val="28"/>
          <w:szCs w:val="28"/>
        </w:rPr>
        <w:t>Notatka: Gdy B2</w:t>
      </w:r>
      <w:r w:rsidRPr="003643DD">
        <w:rPr>
          <w:rFonts w:ascii="Arial" w:hAnsi="Arial" w:cs="Arial"/>
          <w:color w:val="808080" w:themeColor="background1" w:themeShade="80"/>
          <w:sz w:val="28"/>
          <w:szCs w:val="28"/>
        </w:rPr>
        <w:t xml:space="preserve"> zostanie wyłączony, bieżące ustawienia zostaną zapisane i będą obowiązywać po ponownym włączeniu lampy błyskowej. </w:t>
      </w:r>
    </w:p>
    <w:p w:rsidR="004D49E0" w:rsidRDefault="004D49E0" w:rsidP="004D49E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D49E0" w:rsidRDefault="004D49E0" w:rsidP="004D49E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D49E0" w:rsidRPr="004D49E0" w:rsidRDefault="004D49E0" w:rsidP="004D49E0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4D49E0">
        <w:rPr>
          <w:rFonts w:ascii="Arial" w:hAnsi="Arial" w:cs="Arial"/>
          <w:b/>
          <w:sz w:val="28"/>
          <w:szCs w:val="28"/>
        </w:rPr>
        <w:t xml:space="preserve">Tryby </w:t>
      </w:r>
      <w:proofErr w:type="spellStart"/>
      <w:r w:rsidRPr="004D49E0">
        <w:rPr>
          <w:rFonts w:ascii="Arial" w:hAnsi="Arial" w:cs="Arial"/>
          <w:b/>
          <w:sz w:val="28"/>
          <w:szCs w:val="28"/>
        </w:rPr>
        <w:t>Freeze</w:t>
      </w:r>
      <w:proofErr w:type="spellEnd"/>
      <w:r w:rsidRPr="004D49E0">
        <w:rPr>
          <w:rFonts w:ascii="Arial" w:hAnsi="Arial" w:cs="Arial"/>
          <w:b/>
          <w:sz w:val="28"/>
          <w:szCs w:val="28"/>
        </w:rPr>
        <w:t xml:space="preserve"> / </w:t>
      </w:r>
      <w:proofErr w:type="spellStart"/>
      <w:r w:rsidRPr="004D49E0">
        <w:rPr>
          <w:rFonts w:ascii="Arial" w:hAnsi="Arial" w:cs="Arial"/>
          <w:b/>
          <w:sz w:val="28"/>
          <w:szCs w:val="28"/>
        </w:rPr>
        <w:t>Normal</w:t>
      </w:r>
      <w:proofErr w:type="spellEnd"/>
      <w:r w:rsidRPr="004D49E0">
        <w:rPr>
          <w:rFonts w:ascii="Arial" w:hAnsi="Arial" w:cs="Arial"/>
          <w:b/>
          <w:sz w:val="28"/>
          <w:szCs w:val="28"/>
        </w:rPr>
        <w:t xml:space="preserve"> </w:t>
      </w:r>
    </w:p>
    <w:p w:rsidR="004D49E0" w:rsidRDefault="004D49E0" w:rsidP="004D49E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4D49E0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Lampa </w:t>
      </w:r>
      <w:r w:rsidRPr="004D49E0">
        <w:rPr>
          <w:rFonts w:ascii="Arial" w:hAnsi="Arial" w:cs="Arial"/>
          <w:sz w:val="28"/>
          <w:szCs w:val="28"/>
        </w:rPr>
        <w:t>B2 może pracować w dwóch trybach, aby zmaksymalizować</w:t>
      </w:r>
      <w:r w:rsidR="003266F7">
        <w:rPr>
          <w:rFonts w:ascii="Arial" w:hAnsi="Arial" w:cs="Arial"/>
          <w:sz w:val="28"/>
          <w:szCs w:val="28"/>
        </w:rPr>
        <w:t xml:space="preserve"> wydajność błysku</w:t>
      </w:r>
      <w:r w:rsidRPr="004D49E0">
        <w:rPr>
          <w:rFonts w:ascii="Arial" w:hAnsi="Arial" w:cs="Arial"/>
          <w:sz w:val="28"/>
          <w:szCs w:val="28"/>
        </w:rPr>
        <w:t xml:space="preserve"> podczas różnych zdjęć</w:t>
      </w:r>
      <w:r>
        <w:rPr>
          <w:rFonts w:ascii="Arial" w:hAnsi="Arial" w:cs="Arial"/>
          <w:sz w:val="28"/>
          <w:szCs w:val="28"/>
        </w:rPr>
        <w:t>.</w:t>
      </w:r>
      <w:r w:rsidRPr="004D49E0">
        <w:rPr>
          <w:rFonts w:ascii="Arial" w:hAnsi="Arial" w:cs="Arial"/>
          <w:sz w:val="28"/>
          <w:szCs w:val="28"/>
        </w:rPr>
        <w:br/>
        <w:t xml:space="preserve">• </w:t>
      </w:r>
      <w:r w:rsidRPr="004D49E0">
        <w:rPr>
          <w:rFonts w:ascii="Arial" w:hAnsi="Arial" w:cs="Arial"/>
          <w:b/>
          <w:sz w:val="28"/>
          <w:szCs w:val="28"/>
        </w:rPr>
        <w:t>Tryb</w:t>
      </w:r>
      <w:r w:rsidR="003266F7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3266F7">
        <w:rPr>
          <w:rFonts w:ascii="Arial" w:hAnsi="Arial" w:cs="Arial"/>
          <w:b/>
          <w:sz w:val="28"/>
          <w:szCs w:val="28"/>
        </w:rPr>
        <w:t>Normal</w:t>
      </w:r>
      <w:proofErr w:type="spellEnd"/>
      <w:r w:rsidRPr="004D49E0">
        <w:rPr>
          <w:rFonts w:ascii="Arial" w:hAnsi="Arial" w:cs="Arial"/>
          <w:sz w:val="28"/>
          <w:szCs w:val="28"/>
        </w:rPr>
        <w:t xml:space="preserve">: Zoptymalizowana stabilność temperatury barwowej </w:t>
      </w:r>
      <w:r w:rsidR="003266F7">
        <w:rPr>
          <w:rFonts w:ascii="Arial" w:hAnsi="Arial" w:cs="Arial"/>
          <w:sz w:val="28"/>
          <w:szCs w:val="28"/>
        </w:rPr>
        <w:t>błysku</w:t>
      </w:r>
      <w:r w:rsidRPr="004D49E0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  <w:r w:rsidRPr="004D49E0">
        <w:rPr>
          <w:rFonts w:ascii="Arial" w:hAnsi="Arial" w:cs="Arial"/>
          <w:sz w:val="28"/>
          <w:szCs w:val="28"/>
        </w:rPr>
        <w:t>Najlepsza opcja dla większości rodzajów zdjęć.</w:t>
      </w:r>
      <w:r w:rsidRPr="004D49E0">
        <w:rPr>
          <w:rFonts w:ascii="Arial" w:hAnsi="Arial" w:cs="Arial"/>
          <w:sz w:val="28"/>
          <w:szCs w:val="28"/>
        </w:rPr>
        <w:br/>
        <w:t xml:space="preserve">• </w:t>
      </w:r>
      <w:r w:rsidRPr="004D49E0">
        <w:rPr>
          <w:rFonts w:ascii="Arial" w:hAnsi="Arial" w:cs="Arial"/>
          <w:b/>
          <w:sz w:val="28"/>
          <w:szCs w:val="28"/>
        </w:rPr>
        <w:t xml:space="preserve">Tryb </w:t>
      </w:r>
      <w:proofErr w:type="spellStart"/>
      <w:r w:rsidRPr="004D49E0">
        <w:rPr>
          <w:rFonts w:ascii="Arial" w:hAnsi="Arial" w:cs="Arial"/>
          <w:b/>
          <w:sz w:val="28"/>
          <w:szCs w:val="28"/>
        </w:rPr>
        <w:t>Freeze</w:t>
      </w:r>
      <w:proofErr w:type="spellEnd"/>
      <w:r w:rsidRPr="004D49E0">
        <w:rPr>
          <w:rFonts w:ascii="Arial" w:hAnsi="Arial" w:cs="Arial"/>
          <w:sz w:val="28"/>
          <w:szCs w:val="28"/>
        </w:rPr>
        <w:t>: Zoptymalizowany pod k</w:t>
      </w:r>
      <w:r>
        <w:rPr>
          <w:rFonts w:ascii="Arial" w:hAnsi="Arial" w:cs="Arial"/>
          <w:sz w:val="28"/>
          <w:szCs w:val="28"/>
        </w:rPr>
        <w:t xml:space="preserve">ątem najkrótszego czasu błysku. </w:t>
      </w:r>
      <w:r w:rsidRPr="004D49E0">
        <w:rPr>
          <w:rFonts w:ascii="Arial" w:hAnsi="Arial" w:cs="Arial"/>
          <w:sz w:val="28"/>
          <w:szCs w:val="28"/>
        </w:rPr>
        <w:t>Najlepsza opcja dla ujęć, w których</w:t>
      </w:r>
      <w:r>
        <w:rPr>
          <w:rFonts w:ascii="Arial" w:hAnsi="Arial" w:cs="Arial"/>
          <w:sz w:val="28"/>
          <w:szCs w:val="28"/>
        </w:rPr>
        <w:t xml:space="preserve"> </w:t>
      </w:r>
      <w:r w:rsidRPr="004D49E0">
        <w:rPr>
          <w:rFonts w:ascii="Arial" w:hAnsi="Arial" w:cs="Arial"/>
          <w:sz w:val="28"/>
          <w:szCs w:val="28"/>
        </w:rPr>
        <w:t>lampa błyskowa służy do zamrożenia szybkiego</w:t>
      </w:r>
      <w:r>
        <w:rPr>
          <w:rFonts w:ascii="Arial" w:hAnsi="Arial" w:cs="Arial"/>
          <w:sz w:val="28"/>
          <w:szCs w:val="28"/>
        </w:rPr>
        <w:t xml:space="preserve"> ruchu</w:t>
      </w:r>
      <w:r w:rsidRPr="004D49E0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 xml:space="preserve">W trybie </w:t>
      </w:r>
      <w:proofErr w:type="spellStart"/>
      <w:r>
        <w:rPr>
          <w:rFonts w:ascii="Arial" w:hAnsi="Arial" w:cs="Arial"/>
          <w:sz w:val="28"/>
          <w:szCs w:val="28"/>
        </w:rPr>
        <w:t>Freeze</w:t>
      </w:r>
      <w:proofErr w:type="spellEnd"/>
      <w:r>
        <w:rPr>
          <w:rFonts w:ascii="Arial" w:hAnsi="Arial" w:cs="Arial"/>
          <w:sz w:val="28"/>
          <w:szCs w:val="28"/>
        </w:rPr>
        <w:t xml:space="preserve"> te</w:t>
      </w:r>
      <w:r w:rsidRPr="004D49E0">
        <w:rPr>
          <w:rFonts w:ascii="Arial" w:hAnsi="Arial" w:cs="Arial"/>
          <w:sz w:val="28"/>
          <w:szCs w:val="28"/>
        </w:rPr>
        <w:t xml:space="preserve">mperatura barwowa </w:t>
      </w:r>
      <w:r>
        <w:rPr>
          <w:rFonts w:ascii="Arial" w:hAnsi="Arial" w:cs="Arial"/>
          <w:sz w:val="28"/>
          <w:szCs w:val="28"/>
        </w:rPr>
        <w:t xml:space="preserve">błysku </w:t>
      </w:r>
      <w:r w:rsidRPr="004D49E0">
        <w:rPr>
          <w:rFonts w:ascii="Arial" w:hAnsi="Arial" w:cs="Arial"/>
          <w:sz w:val="28"/>
          <w:szCs w:val="28"/>
        </w:rPr>
        <w:t>może się nieco</w:t>
      </w:r>
      <w:r>
        <w:rPr>
          <w:rFonts w:ascii="Arial" w:hAnsi="Arial" w:cs="Arial"/>
          <w:sz w:val="28"/>
          <w:szCs w:val="28"/>
        </w:rPr>
        <w:t xml:space="preserve"> zmieniać ze względu na priorytet krótkich czasów T01. Czas </w:t>
      </w:r>
      <w:r w:rsidRPr="004D49E0">
        <w:rPr>
          <w:rFonts w:ascii="Arial" w:hAnsi="Arial" w:cs="Arial"/>
          <w:sz w:val="28"/>
          <w:szCs w:val="28"/>
        </w:rPr>
        <w:t>trwania błysku wydłuża się, gdy używane są dwie głowice lampy.</w:t>
      </w:r>
      <w:r w:rsidRPr="004D49E0">
        <w:rPr>
          <w:rFonts w:ascii="Arial" w:hAnsi="Arial" w:cs="Arial"/>
          <w:sz w:val="28"/>
          <w:szCs w:val="28"/>
        </w:rPr>
        <w:br/>
        <w:t xml:space="preserve">Przełączaj </w:t>
      </w:r>
      <w:r>
        <w:rPr>
          <w:rFonts w:ascii="Arial" w:hAnsi="Arial" w:cs="Arial"/>
          <w:sz w:val="28"/>
          <w:szCs w:val="28"/>
        </w:rPr>
        <w:t>tryby</w:t>
      </w:r>
      <w:r w:rsidRPr="004D49E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D49E0">
        <w:rPr>
          <w:rFonts w:ascii="Arial" w:hAnsi="Arial" w:cs="Arial"/>
          <w:sz w:val="28"/>
          <w:szCs w:val="28"/>
        </w:rPr>
        <w:t>Freeze</w:t>
      </w:r>
      <w:proofErr w:type="spellEnd"/>
      <w:r w:rsidRPr="004D49E0">
        <w:rPr>
          <w:rFonts w:ascii="Arial" w:hAnsi="Arial" w:cs="Arial"/>
          <w:sz w:val="28"/>
          <w:szCs w:val="28"/>
        </w:rPr>
        <w:t xml:space="preserve"> i </w:t>
      </w:r>
      <w:proofErr w:type="spellStart"/>
      <w:r w:rsidRPr="004D49E0">
        <w:rPr>
          <w:rFonts w:ascii="Arial" w:hAnsi="Arial" w:cs="Arial"/>
          <w:sz w:val="28"/>
          <w:szCs w:val="28"/>
        </w:rPr>
        <w:t>Normal</w:t>
      </w:r>
      <w:proofErr w:type="spellEnd"/>
      <w:r w:rsidRPr="004D49E0">
        <w:rPr>
          <w:rFonts w:ascii="Arial" w:hAnsi="Arial" w:cs="Arial"/>
          <w:sz w:val="28"/>
          <w:szCs w:val="28"/>
        </w:rPr>
        <w:t>, naciskając przycisk MODE [10].</w:t>
      </w:r>
    </w:p>
    <w:p w:rsidR="005A0FE4" w:rsidRPr="004D49E0" w:rsidRDefault="005A0FE4" w:rsidP="004D49E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D49E0" w:rsidRDefault="004D49E0" w:rsidP="003D5D5B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4D49E0">
        <w:rPr>
          <w:rFonts w:ascii="Arial" w:hAnsi="Arial" w:cs="Arial"/>
          <w:b/>
          <w:sz w:val="28"/>
          <w:szCs w:val="28"/>
        </w:rPr>
        <w:t>Wybierz Sygnał gotowości do błysku</w:t>
      </w:r>
      <w:r>
        <w:rPr>
          <w:rFonts w:ascii="Arial" w:hAnsi="Arial" w:cs="Arial"/>
          <w:sz w:val="28"/>
          <w:szCs w:val="28"/>
        </w:rPr>
        <w:t xml:space="preserve"> </w:t>
      </w:r>
      <w:r w:rsidRPr="004D49E0">
        <w:rPr>
          <w:rFonts w:ascii="Arial" w:hAnsi="Arial" w:cs="Arial"/>
          <w:sz w:val="28"/>
          <w:szCs w:val="28"/>
        </w:rPr>
        <w:br/>
        <w:t xml:space="preserve">• </w:t>
      </w:r>
      <w:r w:rsidRPr="004D49E0">
        <w:rPr>
          <w:rFonts w:ascii="Arial" w:hAnsi="Arial" w:cs="Arial"/>
          <w:b/>
          <w:sz w:val="28"/>
          <w:szCs w:val="28"/>
        </w:rPr>
        <w:t>BEEP</w:t>
      </w:r>
      <w:r w:rsidRPr="004D49E0">
        <w:rPr>
          <w:rFonts w:ascii="Arial" w:hAnsi="Arial" w:cs="Arial"/>
          <w:sz w:val="28"/>
          <w:szCs w:val="28"/>
        </w:rPr>
        <w:t>: Urządzenie emituje sygnał dźwiękowy, gdy jest gotowe do ponownego</w:t>
      </w:r>
      <w:r>
        <w:rPr>
          <w:rFonts w:ascii="Arial" w:hAnsi="Arial" w:cs="Arial"/>
          <w:sz w:val="28"/>
          <w:szCs w:val="28"/>
        </w:rPr>
        <w:t xml:space="preserve"> błysku</w:t>
      </w:r>
      <w:r w:rsidRPr="004D49E0">
        <w:rPr>
          <w:rFonts w:ascii="Arial" w:hAnsi="Arial" w:cs="Arial"/>
          <w:sz w:val="28"/>
          <w:szCs w:val="28"/>
        </w:rPr>
        <w:t xml:space="preserve"> po naładowaniu.</w:t>
      </w:r>
      <w:r w:rsidRPr="004D49E0">
        <w:rPr>
          <w:rFonts w:ascii="Arial" w:hAnsi="Arial" w:cs="Arial"/>
          <w:sz w:val="28"/>
          <w:szCs w:val="28"/>
        </w:rPr>
        <w:br/>
        <w:t xml:space="preserve">• </w:t>
      </w:r>
      <w:r w:rsidRPr="004D49E0">
        <w:rPr>
          <w:rFonts w:ascii="Arial" w:hAnsi="Arial" w:cs="Arial"/>
          <w:b/>
          <w:sz w:val="28"/>
          <w:szCs w:val="28"/>
        </w:rPr>
        <w:t>DIM</w:t>
      </w:r>
      <w:r w:rsidRPr="004D49E0">
        <w:rPr>
          <w:rFonts w:ascii="Arial" w:hAnsi="Arial" w:cs="Arial"/>
          <w:sz w:val="28"/>
          <w:szCs w:val="28"/>
        </w:rPr>
        <w:t xml:space="preserve">: </w:t>
      </w:r>
      <w:r>
        <w:rPr>
          <w:rFonts w:ascii="Arial" w:hAnsi="Arial" w:cs="Arial"/>
          <w:sz w:val="28"/>
          <w:szCs w:val="28"/>
        </w:rPr>
        <w:t xml:space="preserve"> światło modelujące wyłącza </w:t>
      </w:r>
      <w:r w:rsidR="003266F7">
        <w:rPr>
          <w:rFonts w:ascii="Arial" w:hAnsi="Arial" w:cs="Arial"/>
          <w:sz w:val="28"/>
          <w:szCs w:val="28"/>
        </w:rPr>
        <w:t>się przed błyskiem i</w:t>
      </w:r>
      <w:r>
        <w:rPr>
          <w:rFonts w:ascii="Arial" w:hAnsi="Arial" w:cs="Arial"/>
          <w:sz w:val="28"/>
          <w:szCs w:val="28"/>
        </w:rPr>
        <w:t xml:space="preserve"> włącza się po błysku palnika, </w:t>
      </w:r>
      <w:r w:rsidRPr="004D49E0">
        <w:rPr>
          <w:rFonts w:ascii="Arial" w:hAnsi="Arial" w:cs="Arial"/>
          <w:sz w:val="28"/>
          <w:szCs w:val="28"/>
        </w:rPr>
        <w:t>.</w:t>
      </w:r>
      <w:r w:rsidRPr="004D49E0">
        <w:rPr>
          <w:rFonts w:ascii="Arial" w:hAnsi="Arial" w:cs="Arial"/>
          <w:sz w:val="28"/>
          <w:szCs w:val="28"/>
        </w:rPr>
        <w:br/>
        <w:t xml:space="preserve">• </w:t>
      </w:r>
      <w:r w:rsidRPr="004D49E0">
        <w:rPr>
          <w:rFonts w:ascii="Arial" w:hAnsi="Arial" w:cs="Arial"/>
          <w:b/>
          <w:sz w:val="28"/>
          <w:szCs w:val="28"/>
        </w:rPr>
        <w:t>DIM BEEP</w:t>
      </w:r>
      <w:r w:rsidRPr="004D49E0">
        <w:rPr>
          <w:rFonts w:ascii="Arial" w:hAnsi="Arial" w:cs="Arial"/>
          <w:sz w:val="28"/>
          <w:szCs w:val="28"/>
        </w:rPr>
        <w:t xml:space="preserve">: </w:t>
      </w:r>
      <w:r>
        <w:rPr>
          <w:rFonts w:ascii="Arial" w:hAnsi="Arial" w:cs="Arial"/>
          <w:sz w:val="28"/>
          <w:szCs w:val="28"/>
        </w:rPr>
        <w:t xml:space="preserve">światło modelujące wyłącza </w:t>
      </w:r>
      <w:r w:rsidR="003266F7">
        <w:rPr>
          <w:rFonts w:ascii="Arial" w:hAnsi="Arial" w:cs="Arial"/>
          <w:sz w:val="28"/>
          <w:szCs w:val="28"/>
        </w:rPr>
        <w:t>się przed błyskiem i</w:t>
      </w:r>
      <w:r>
        <w:rPr>
          <w:rFonts w:ascii="Arial" w:hAnsi="Arial" w:cs="Arial"/>
          <w:sz w:val="28"/>
          <w:szCs w:val="28"/>
        </w:rPr>
        <w:t xml:space="preserve"> włącza się po błysku palnika, po naładowaniu kondensatorów pojawia się sygnał dźwiękowy informujący o gotowości do dalszej pracy </w:t>
      </w:r>
    </w:p>
    <w:p w:rsidR="004D49E0" w:rsidRDefault="004D49E0" w:rsidP="003D5D5B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4D49E0">
        <w:rPr>
          <w:rFonts w:ascii="Arial" w:hAnsi="Arial" w:cs="Arial"/>
          <w:sz w:val="28"/>
          <w:szCs w:val="28"/>
        </w:rPr>
        <w:t>•</w:t>
      </w:r>
      <w:r>
        <w:rPr>
          <w:rFonts w:ascii="Arial" w:hAnsi="Arial" w:cs="Arial"/>
          <w:b/>
          <w:sz w:val="28"/>
          <w:szCs w:val="28"/>
        </w:rPr>
        <w:t xml:space="preserve"> W</w:t>
      </w:r>
      <w:r w:rsidRPr="004D49E0">
        <w:rPr>
          <w:rFonts w:ascii="Arial" w:hAnsi="Arial" w:cs="Arial"/>
          <w:b/>
          <w:sz w:val="28"/>
          <w:szCs w:val="28"/>
        </w:rPr>
        <w:t>yłączony</w:t>
      </w:r>
      <w:r w:rsidRPr="004D49E0">
        <w:rPr>
          <w:rFonts w:ascii="Arial" w:hAnsi="Arial" w:cs="Arial"/>
          <w:sz w:val="28"/>
          <w:szCs w:val="28"/>
        </w:rPr>
        <w:t>: brak sygnału gotowości.</w:t>
      </w:r>
      <w:r w:rsidRPr="004D49E0">
        <w:rPr>
          <w:rFonts w:ascii="Arial" w:hAnsi="Arial" w:cs="Arial"/>
          <w:sz w:val="28"/>
          <w:szCs w:val="28"/>
        </w:rPr>
        <w:br/>
        <w:t>Aby wybrać ustawienie sygnału gotowości, naciśnij przycisk READY [11].</w:t>
      </w:r>
      <w:r w:rsidRPr="004D49E0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ab/>
      </w:r>
    </w:p>
    <w:p w:rsidR="003266F7" w:rsidRDefault="003266F7" w:rsidP="003D5D5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266F7" w:rsidRDefault="003266F7" w:rsidP="003D5D5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E60F28" w:rsidRDefault="0022784D" w:rsidP="003D5D5B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2784D">
        <w:rPr>
          <w:rFonts w:ascii="Arial" w:eastAsia="Times New Roman" w:hAnsi="Arial" w:cs="Arial"/>
          <w:b/>
          <w:sz w:val="28"/>
          <w:szCs w:val="28"/>
          <w:lang w:eastAsia="pl-PL"/>
        </w:rPr>
        <w:t>Obsługa</w:t>
      </w:r>
      <w:r>
        <w:br/>
      </w:r>
      <w:r w:rsidRPr="00E60F28">
        <w:rPr>
          <w:rFonts w:ascii="Arial" w:hAnsi="Arial" w:cs="Arial"/>
          <w:sz w:val="28"/>
          <w:szCs w:val="28"/>
        </w:rPr>
        <w:t>Stan baterii i ładowanie</w:t>
      </w:r>
      <w:r w:rsidR="00E60F28">
        <w:rPr>
          <w:rFonts w:ascii="Arial" w:hAnsi="Arial" w:cs="Arial"/>
          <w:sz w:val="28"/>
          <w:szCs w:val="28"/>
        </w:rPr>
        <w:t>.</w:t>
      </w:r>
      <w:r w:rsidRPr="00E60F28">
        <w:rPr>
          <w:rFonts w:ascii="Arial" w:hAnsi="Arial" w:cs="Arial"/>
          <w:sz w:val="28"/>
          <w:szCs w:val="28"/>
        </w:rPr>
        <w:br/>
        <w:t xml:space="preserve">Stan baterii jest wskazywany przez wskaźnik poziomu baterii [26] na wyświetlaczu. </w:t>
      </w:r>
      <w:r w:rsidR="00E60F28">
        <w:rPr>
          <w:rFonts w:ascii="Arial" w:hAnsi="Arial" w:cs="Arial"/>
          <w:sz w:val="28"/>
          <w:szCs w:val="28"/>
        </w:rPr>
        <w:t xml:space="preserve">Stan naładowania akumulatora </w:t>
      </w:r>
      <w:r w:rsidRPr="00E60F28">
        <w:rPr>
          <w:rFonts w:ascii="Arial" w:hAnsi="Arial" w:cs="Arial"/>
          <w:sz w:val="28"/>
          <w:szCs w:val="28"/>
        </w:rPr>
        <w:t xml:space="preserve">można również sprawdzić, naciskając przycisk CHECK [19] na akumulatorze. </w:t>
      </w:r>
    </w:p>
    <w:p w:rsidR="00E60F28" w:rsidRDefault="0022784D" w:rsidP="003D5D5B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60F28">
        <w:rPr>
          <w:rFonts w:ascii="Arial" w:hAnsi="Arial" w:cs="Arial"/>
          <w:sz w:val="28"/>
          <w:szCs w:val="28"/>
        </w:rPr>
        <w:lastRenderedPageBreak/>
        <w:t xml:space="preserve">Aby uzyskać optymalną wydajność, akumulator należy całkowicie </w:t>
      </w:r>
      <w:r w:rsidR="00E60F28">
        <w:rPr>
          <w:rFonts w:ascii="Arial" w:hAnsi="Arial" w:cs="Arial"/>
          <w:sz w:val="28"/>
          <w:szCs w:val="28"/>
        </w:rPr>
        <w:t xml:space="preserve">naładować przed użyciem. Baterie </w:t>
      </w:r>
      <w:r w:rsidRPr="00E60F28">
        <w:rPr>
          <w:rFonts w:ascii="Arial" w:hAnsi="Arial" w:cs="Arial"/>
          <w:sz w:val="28"/>
          <w:szCs w:val="28"/>
        </w:rPr>
        <w:t>mogą być ładowane p</w:t>
      </w:r>
      <w:r w:rsidR="00EB42BC">
        <w:rPr>
          <w:rFonts w:ascii="Arial" w:hAnsi="Arial" w:cs="Arial"/>
          <w:sz w:val="28"/>
          <w:szCs w:val="28"/>
        </w:rPr>
        <w:t>odczas użytkowania poprzez dedykowane</w:t>
      </w:r>
      <w:r w:rsidRPr="00E60F28">
        <w:rPr>
          <w:rFonts w:ascii="Arial" w:hAnsi="Arial" w:cs="Arial"/>
          <w:sz w:val="28"/>
          <w:szCs w:val="28"/>
        </w:rPr>
        <w:t xml:space="preserve"> </w:t>
      </w:r>
      <w:r w:rsidR="00EB42BC">
        <w:rPr>
          <w:rFonts w:ascii="Arial" w:hAnsi="Arial" w:cs="Arial"/>
          <w:sz w:val="28"/>
          <w:szCs w:val="28"/>
        </w:rPr>
        <w:t>ładowarki Profoto 2.8A lub ładowarkę samochodową</w:t>
      </w:r>
      <w:r w:rsidRPr="00E60F28">
        <w:rPr>
          <w:rFonts w:ascii="Arial" w:hAnsi="Arial" w:cs="Arial"/>
          <w:sz w:val="28"/>
          <w:szCs w:val="28"/>
        </w:rPr>
        <w:t xml:space="preserve"> Profoto 1.8A. </w:t>
      </w:r>
    </w:p>
    <w:p w:rsidR="00E60F28" w:rsidRDefault="0022784D" w:rsidP="003D5D5B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60F28">
        <w:rPr>
          <w:rFonts w:ascii="Arial" w:hAnsi="Arial" w:cs="Arial"/>
          <w:sz w:val="28"/>
          <w:szCs w:val="28"/>
        </w:rPr>
        <w:t>Ni</w:t>
      </w:r>
      <w:r w:rsidR="00E60F28">
        <w:rPr>
          <w:rFonts w:ascii="Arial" w:hAnsi="Arial" w:cs="Arial"/>
          <w:sz w:val="28"/>
          <w:szCs w:val="28"/>
        </w:rPr>
        <w:t xml:space="preserve">e używaj ładowarki Profoto 4.5A </w:t>
      </w:r>
      <w:r w:rsidRPr="00E60F28">
        <w:rPr>
          <w:rFonts w:ascii="Arial" w:hAnsi="Arial" w:cs="Arial"/>
          <w:sz w:val="28"/>
          <w:szCs w:val="28"/>
        </w:rPr>
        <w:t>ponieważ może to skrócić żywotność baterii.</w:t>
      </w:r>
      <w:r w:rsidRPr="00E60F28">
        <w:rPr>
          <w:rFonts w:ascii="Arial" w:hAnsi="Arial" w:cs="Arial"/>
          <w:sz w:val="28"/>
          <w:szCs w:val="28"/>
        </w:rPr>
        <w:br/>
        <w:t xml:space="preserve">Jeśli akumulator nie był używany przez dłuższy czas, </w:t>
      </w:r>
      <w:r w:rsidR="00E60F28">
        <w:rPr>
          <w:rFonts w:ascii="Arial" w:hAnsi="Arial" w:cs="Arial"/>
          <w:sz w:val="28"/>
          <w:szCs w:val="28"/>
        </w:rPr>
        <w:t>do naładowania użyj ładowarki Profoto 2.8A</w:t>
      </w:r>
      <w:r w:rsidRPr="00E60F28">
        <w:rPr>
          <w:rFonts w:ascii="Arial" w:hAnsi="Arial" w:cs="Arial"/>
          <w:sz w:val="28"/>
          <w:szCs w:val="28"/>
        </w:rPr>
        <w:t>. W tym przypadku nie należy używać ładowarki samochodowej Profoto 1.8A.</w:t>
      </w:r>
      <w:r w:rsidRPr="00E60F28">
        <w:rPr>
          <w:rFonts w:ascii="Arial" w:hAnsi="Arial" w:cs="Arial"/>
          <w:sz w:val="28"/>
          <w:szCs w:val="28"/>
        </w:rPr>
        <w:br/>
      </w:r>
    </w:p>
    <w:p w:rsidR="00E60F28" w:rsidRPr="00E60F28" w:rsidRDefault="0022784D" w:rsidP="006A5C96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E60F28">
        <w:rPr>
          <w:rFonts w:ascii="Arial" w:hAnsi="Arial" w:cs="Arial"/>
          <w:sz w:val="28"/>
          <w:szCs w:val="28"/>
        </w:rPr>
        <w:t>1. Podłącz ładowarkę do złącza ładowania akumulatora [18] na akumulatorze.</w:t>
      </w:r>
      <w:r w:rsidRPr="00E60F28">
        <w:rPr>
          <w:rFonts w:ascii="Arial" w:hAnsi="Arial" w:cs="Arial"/>
          <w:sz w:val="28"/>
          <w:szCs w:val="28"/>
        </w:rPr>
        <w:br/>
        <w:t>2. Sprawdź, czy ładowarka wskazuje, że trwa ładowanie.</w:t>
      </w:r>
      <w:r w:rsidRPr="00E60F28">
        <w:rPr>
          <w:rFonts w:ascii="Arial" w:hAnsi="Arial" w:cs="Arial"/>
          <w:sz w:val="28"/>
          <w:szCs w:val="28"/>
        </w:rPr>
        <w:br/>
        <w:t>3. Gdy ładowarka wskazuje, że ładowanie zostało zakończone, zaleca się</w:t>
      </w:r>
      <w:r w:rsidR="00E60F28">
        <w:rPr>
          <w:rFonts w:ascii="Arial" w:hAnsi="Arial" w:cs="Arial"/>
          <w:sz w:val="28"/>
          <w:szCs w:val="28"/>
        </w:rPr>
        <w:t xml:space="preserve"> </w:t>
      </w:r>
      <w:r w:rsidRPr="00E60F28">
        <w:rPr>
          <w:rFonts w:ascii="Arial" w:hAnsi="Arial" w:cs="Arial"/>
          <w:sz w:val="28"/>
          <w:szCs w:val="28"/>
        </w:rPr>
        <w:t>aby odłączyć ładowarkę od zasilania sieciowego i od akumulatora.</w:t>
      </w:r>
      <w:r w:rsidRPr="00E60F28">
        <w:rPr>
          <w:rFonts w:ascii="Arial" w:hAnsi="Arial" w:cs="Arial"/>
          <w:sz w:val="28"/>
          <w:szCs w:val="28"/>
        </w:rPr>
        <w:br/>
      </w:r>
      <w:r w:rsidRPr="006A5C96">
        <w:rPr>
          <w:rFonts w:ascii="Arial" w:hAnsi="Arial" w:cs="Arial"/>
          <w:b/>
          <w:sz w:val="28"/>
          <w:szCs w:val="28"/>
        </w:rPr>
        <w:t>Aby wydłużyć żywotność baterii, nie pozostawiaj baterii rozładowanych przez długi czas.</w:t>
      </w:r>
      <w:r w:rsidR="006A5C96" w:rsidRPr="006A5C96">
        <w:rPr>
          <w:rFonts w:ascii="Arial" w:hAnsi="Arial" w:cs="Arial"/>
          <w:b/>
          <w:sz w:val="28"/>
          <w:szCs w:val="28"/>
        </w:rPr>
        <w:t xml:space="preserve"> Na czas długiej bezczynności baterie powinny być naładowan</w:t>
      </w:r>
      <w:r w:rsidR="006A5C96">
        <w:rPr>
          <w:rFonts w:ascii="Arial" w:hAnsi="Arial" w:cs="Arial"/>
          <w:b/>
          <w:sz w:val="28"/>
          <w:szCs w:val="28"/>
        </w:rPr>
        <w:t>e na poziomie 30-50% pojemności.</w:t>
      </w:r>
      <w:r w:rsidR="006A5C96" w:rsidRPr="006A5C96">
        <w:rPr>
          <w:rFonts w:ascii="Arial" w:hAnsi="Arial" w:cs="Arial"/>
          <w:b/>
          <w:sz w:val="28"/>
          <w:szCs w:val="28"/>
        </w:rPr>
        <w:t xml:space="preserve"> </w:t>
      </w:r>
      <w:r w:rsidR="006A5C96">
        <w:rPr>
          <w:rFonts w:ascii="Arial" w:hAnsi="Arial" w:cs="Arial"/>
          <w:b/>
          <w:sz w:val="28"/>
          <w:szCs w:val="28"/>
        </w:rPr>
        <w:t>P</w:t>
      </w:r>
      <w:r w:rsidR="006A5C96" w:rsidRPr="006A5C96">
        <w:rPr>
          <w:rFonts w:ascii="Arial" w:hAnsi="Arial" w:cs="Arial"/>
          <w:b/>
          <w:sz w:val="28"/>
          <w:szCs w:val="28"/>
        </w:rPr>
        <w:t xml:space="preserve">oziom naładowania </w:t>
      </w:r>
      <w:r w:rsidR="006A5C96">
        <w:rPr>
          <w:rFonts w:ascii="Arial" w:hAnsi="Arial" w:cs="Arial"/>
          <w:b/>
          <w:sz w:val="28"/>
          <w:szCs w:val="28"/>
        </w:rPr>
        <w:t xml:space="preserve">powinien być sprawdzany i uzupełniany w miarę naturalnego spadku naładowania baterii. </w:t>
      </w:r>
      <w:bookmarkStart w:id="0" w:name="_GoBack"/>
      <w:bookmarkEnd w:id="0"/>
      <w:r w:rsidRPr="006A5C96">
        <w:rPr>
          <w:rFonts w:ascii="Arial" w:hAnsi="Arial" w:cs="Arial"/>
          <w:b/>
          <w:sz w:val="28"/>
          <w:szCs w:val="28"/>
        </w:rPr>
        <w:br/>
      </w:r>
    </w:p>
    <w:p w:rsidR="0022784D" w:rsidRPr="00E60F28" w:rsidRDefault="0022784D" w:rsidP="003D5D5B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60F28">
        <w:rPr>
          <w:rFonts w:ascii="Arial" w:hAnsi="Arial" w:cs="Arial"/>
          <w:b/>
          <w:sz w:val="28"/>
          <w:szCs w:val="28"/>
        </w:rPr>
        <w:t>Montaż baterii</w:t>
      </w:r>
      <w:r w:rsidRPr="00E60F28">
        <w:rPr>
          <w:rFonts w:ascii="Arial" w:hAnsi="Arial" w:cs="Arial"/>
          <w:sz w:val="28"/>
          <w:szCs w:val="28"/>
        </w:rPr>
        <w:br/>
        <w:t xml:space="preserve">1. Aby zamontować akumulator, włóż </w:t>
      </w:r>
      <w:r w:rsidR="00E60F28">
        <w:rPr>
          <w:rFonts w:ascii="Arial" w:hAnsi="Arial" w:cs="Arial"/>
          <w:sz w:val="28"/>
          <w:szCs w:val="28"/>
        </w:rPr>
        <w:t xml:space="preserve">uchwyt akumulatora w zaczep i </w:t>
      </w:r>
      <w:r w:rsidR="008A489F">
        <w:rPr>
          <w:rFonts w:ascii="Arial" w:hAnsi="Arial" w:cs="Arial"/>
          <w:sz w:val="28"/>
          <w:szCs w:val="28"/>
        </w:rPr>
        <w:t xml:space="preserve"> dociśni</w:t>
      </w:r>
      <w:r w:rsidR="00E60F28">
        <w:rPr>
          <w:rFonts w:ascii="Arial" w:hAnsi="Arial" w:cs="Arial"/>
          <w:sz w:val="28"/>
          <w:szCs w:val="28"/>
        </w:rPr>
        <w:t>j do usłyszenia wyraźnego „</w:t>
      </w:r>
      <w:proofErr w:type="spellStart"/>
      <w:r w:rsidR="00E60F28">
        <w:rPr>
          <w:rFonts w:ascii="Arial" w:hAnsi="Arial" w:cs="Arial"/>
          <w:sz w:val="28"/>
          <w:szCs w:val="28"/>
        </w:rPr>
        <w:t>clik</w:t>
      </w:r>
      <w:proofErr w:type="spellEnd"/>
      <w:r w:rsidR="00E60F28">
        <w:rPr>
          <w:rFonts w:ascii="Arial" w:hAnsi="Arial" w:cs="Arial"/>
          <w:sz w:val="28"/>
          <w:szCs w:val="28"/>
        </w:rPr>
        <w:t xml:space="preserve">” </w:t>
      </w:r>
      <w:r w:rsidRPr="00E60F28">
        <w:rPr>
          <w:rFonts w:ascii="Arial" w:hAnsi="Arial" w:cs="Arial"/>
          <w:sz w:val="28"/>
          <w:szCs w:val="28"/>
        </w:rPr>
        <w:br/>
        <w:t xml:space="preserve">2. Aby zdemontować akumulator, najpierw </w:t>
      </w:r>
      <w:r w:rsidR="00E60F28">
        <w:rPr>
          <w:rFonts w:ascii="Arial" w:hAnsi="Arial" w:cs="Arial"/>
          <w:sz w:val="28"/>
          <w:szCs w:val="28"/>
        </w:rPr>
        <w:t xml:space="preserve">wyłącz generator </w:t>
      </w:r>
      <w:r w:rsidRPr="00E60F28">
        <w:rPr>
          <w:rFonts w:ascii="Arial" w:hAnsi="Arial" w:cs="Arial"/>
          <w:sz w:val="28"/>
          <w:szCs w:val="28"/>
        </w:rPr>
        <w:t>B2. Naciśnij przycisk zwalniania baterii</w:t>
      </w:r>
      <w:r w:rsidR="00E60F28">
        <w:rPr>
          <w:rFonts w:ascii="Arial" w:hAnsi="Arial" w:cs="Arial"/>
          <w:sz w:val="28"/>
          <w:szCs w:val="28"/>
        </w:rPr>
        <w:t xml:space="preserve"> </w:t>
      </w:r>
      <w:r w:rsidRPr="00E60F28">
        <w:rPr>
          <w:rFonts w:ascii="Arial" w:hAnsi="Arial" w:cs="Arial"/>
          <w:sz w:val="28"/>
          <w:szCs w:val="28"/>
        </w:rPr>
        <w:t>[20] i wyciągnij akumulator</w:t>
      </w:r>
    </w:p>
    <w:p w:rsidR="0022784D" w:rsidRDefault="0022784D" w:rsidP="003D5D5B">
      <w:pPr>
        <w:spacing w:after="0" w:line="240" w:lineRule="auto"/>
        <w:rPr>
          <w:rStyle w:val="tlid-translation"/>
        </w:rPr>
      </w:pPr>
    </w:p>
    <w:p w:rsidR="0022784D" w:rsidRDefault="0022784D" w:rsidP="003D5D5B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:rsidR="003D5D5B" w:rsidRDefault="003D5D5B" w:rsidP="003D5D5B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  <w:r>
        <w:rPr>
          <w:rFonts w:ascii="Arial" w:eastAsia="Times New Roman" w:hAnsi="Arial" w:cs="Arial"/>
          <w:b/>
          <w:sz w:val="28"/>
          <w:szCs w:val="28"/>
          <w:lang w:eastAsia="pl-PL"/>
        </w:rPr>
        <w:t>A</w:t>
      </w:r>
      <w:r w:rsidRPr="003D5D5B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ktualizacja oprogramowania </w:t>
      </w:r>
    </w:p>
    <w:p w:rsidR="0022784D" w:rsidRDefault="0022784D" w:rsidP="0022784D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Sprawdzanie wersji oprogramowania</w:t>
      </w:r>
      <w:r w:rsidR="004D49E0" w:rsidRPr="0022784D">
        <w:rPr>
          <w:rFonts w:ascii="Arial" w:hAnsi="Arial" w:cs="Arial"/>
          <w:sz w:val="28"/>
          <w:szCs w:val="28"/>
        </w:rPr>
        <w:br/>
        <w:t>1. Naciśnij oba przyciski oświetlenia modelu</w:t>
      </w:r>
      <w:r>
        <w:rPr>
          <w:rFonts w:ascii="Arial" w:hAnsi="Arial" w:cs="Arial"/>
          <w:sz w:val="28"/>
          <w:szCs w:val="28"/>
        </w:rPr>
        <w:t>jącego</w:t>
      </w:r>
      <w:r w:rsidR="004D49E0" w:rsidRPr="0022784D">
        <w:rPr>
          <w:rFonts w:ascii="Arial" w:hAnsi="Arial" w:cs="Arial"/>
          <w:sz w:val="28"/>
          <w:szCs w:val="28"/>
        </w:rPr>
        <w:t xml:space="preserve"> [9] i [12] podczas włączania generatora [8].</w:t>
      </w:r>
    </w:p>
    <w:p w:rsidR="0022784D" w:rsidRDefault="004D49E0" w:rsidP="0022784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2784D">
        <w:rPr>
          <w:rFonts w:ascii="Arial" w:hAnsi="Arial" w:cs="Arial"/>
          <w:sz w:val="28"/>
          <w:szCs w:val="28"/>
        </w:rPr>
        <w:br/>
        <w:t>2. Aktualna wersja oprogramowania jest pokazana na wyświetlaczu [5] (na przykład: A7).</w:t>
      </w:r>
    </w:p>
    <w:p w:rsidR="0022784D" w:rsidRDefault="004D49E0" w:rsidP="0022784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2784D">
        <w:rPr>
          <w:rFonts w:ascii="Arial" w:hAnsi="Arial" w:cs="Arial"/>
          <w:sz w:val="28"/>
          <w:szCs w:val="28"/>
        </w:rPr>
        <w:br/>
        <w:t>Za pomocą konta osobistego w My Profoto możesz zarejestrować swój produkt i mieć pewność, że dostaniesz</w:t>
      </w:r>
      <w:r w:rsidR="00EB42BC">
        <w:rPr>
          <w:rFonts w:ascii="Arial" w:hAnsi="Arial" w:cs="Arial"/>
          <w:sz w:val="28"/>
          <w:szCs w:val="28"/>
        </w:rPr>
        <w:t xml:space="preserve"> informację gdy</w:t>
      </w:r>
      <w:r w:rsidR="0022784D">
        <w:rPr>
          <w:rFonts w:ascii="Arial" w:hAnsi="Arial" w:cs="Arial"/>
          <w:sz w:val="28"/>
          <w:szCs w:val="28"/>
        </w:rPr>
        <w:t xml:space="preserve"> pojawi się nowe oprogramowanie.</w:t>
      </w:r>
      <w:r w:rsidRPr="0022784D">
        <w:rPr>
          <w:rFonts w:ascii="Arial" w:hAnsi="Arial" w:cs="Arial"/>
          <w:sz w:val="28"/>
          <w:szCs w:val="28"/>
        </w:rPr>
        <w:t xml:space="preserve"> Utwórz konto w Profoto.com / </w:t>
      </w:r>
      <w:proofErr w:type="spellStart"/>
      <w:r w:rsidRPr="0022784D">
        <w:rPr>
          <w:rFonts w:ascii="Arial" w:hAnsi="Arial" w:cs="Arial"/>
          <w:sz w:val="28"/>
          <w:szCs w:val="28"/>
        </w:rPr>
        <w:t>myprofoto</w:t>
      </w:r>
      <w:proofErr w:type="spellEnd"/>
      <w:r w:rsidRPr="0022784D">
        <w:rPr>
          <w:rFonts w:ascii="Arial" w:hAnsi="Arial" w:cs="Arial"/>
          <w:sz w:val="28"/>
          <w:szCs w:val="28"/>
        </w:rPr>
        <w:t>, aby zarejestrować i zaktualizować swój produkt.</w:t>
      </w:r>
      <w:r w:rsidRPr="0022784D">
        <w:rPr>
          <w:rFonts w:ascii="Arial" w:hAnsi="Arial" w:cs="Arial"/>
          <w:sz w:val="28"/>
          <w:szCs w:val="28"/>
        </w:rPr>
        <w:br/>
      </w:r>
    </w:p>
    <w:p w:rsidR="0022784D" w:rsidRDefault="004D49E0" w:rsidP="0022784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2784D">
        <w:rPr>
          <w:rFonts w:ascii="Arial" w:hAnsi="Arial" w:cs="Arial"/>
          <w:sz w:val="28"/>
          <w:szCs w:val="28"/>
        </w:rPr>
        <w:t xml:space="preserve">Aktualizacja oprogramowania układowego odbywa się przez port USB [16] na </w:t>
      </w:r>
      <w:r w:rsidR="0022784D">
        <w:rPr>
          <w:rFonts w:ascii="Arial" w:hAnsi="Arial" w:cs="Arial"/>
          <w:sz w:val="28"/>
          <w:szCs w:val="28"/>
        </w:rPr>
        <w:t xml:space="preserve">generatorze </w:t>
      </w:r>
      <w:r w:rsidRPr="0022784D">
        <w:rPr>
          <w:rFonts w:ascii="Arial" w:hAnsi="Arial" w:cs="Arial"/>
          <w:sz w:val="28"/>
          <w:szCs w:val="28"/>
        </w:rPr>
        <w:t>B2, zgodnie z instrukcjami</w:t>
      </w:r>
      <w:r w:rsidR="0022784D">
        <w:rPr>
          <w:rFonts w:ascii="Arial" w:hAnsi="Arial" w:cs="Arial"/>
          <w:sz w:val="28"/>
          <w:szCs w:val="28"/>
        </w:rPr>
        <w:t xml:space="preserve"> </w:t>
      </w:r>
      <w:r w:rsidRPr="0022784D">
        <w:rPr>
          <w:rFonts w:ascii="Arial" w:hAnsi="Arial" w:cs="Arial"/>
          <w:sz w:val="28"/>
          <w:szCs w:val="28"/>
        </w:rPr>
        <w:t xml:space="preserve">dostarczone na </w:t>
      </w:r>
      <w:r w:rsidRPr="0022784D">
        <w:rPr>
          <w:rFonts w:ascii="Arial" w:hAnsi="Arial" w:cs="Arial"/>
          <w:sz w:val="28"/>
          <w:szCs w:val="28"/>
        </w:rPr>
        <w:lastRenderedPageBreak/>
        <w:t xml:space="preserve">Profoto.com. </w:t>
      </w:r>
      <w:r w:rsidR="0022784D">
        <w:rPr>
          <w:rFonts w:ascii="Arial" w:hAnsi="Arial" w:cs="Arial"/>
          <w:sz w:val="28"/>
          <w:szCs w:val="28"/>
        </w:rPr>
        <w:t>Instrukcje co do przebiegu aktualizacji będą podane w pliku z nowym oprogramowaniem.</w:t>
      </w:r>
    </w:p>
    <w:p w:rsidR="0022784D" w:rsidRDefault="0022784D" w:rsidP="0022784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9D3963" w:rsidRDefault="004D49E0" w:rsidP="0022784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2784D">
        <w:rPr>
          <w:rFonts w:ascii="Arial" w:hAnsi="Arial" w:cs="Arial"/>
          <w:sz w:val="28"/>
          <w:szCs w:val="28"/>
        </w:rPr>
        <w:t>Zawsze możesz skontaktowa</w:t>
      </w:r>
      <w:r w:rsidR="0022784D">
        <w:rPr>
          <w:rFonts w:ascii="Arial" w:hAnsi="Arial" w:cs="Arial"/>
          <w:sz w:val="28"/>
          <w:szCs w:val="28"/>
        </w:rPr>
        <w:t>ć się z lokalnym sprzedawcą lub autoryzowanym serwisem</w:t>
      </w:r>
      <w:r w:rsidRPr="0022784D">
        <w:rPr>
          <w:rFonts w:ascii="Arial" w:hAnsi="Arial" w:cs="Arial"/>
          <w:sz w:val="28"/>
          <w:szCs w:val="28"/>
        </w:rPr>
        <w:t>.</w:t>
      </w:r>
    </w:p>
    <w:p w:rsidR="003266F7" w:rsidRDefault="003266F7" w:rsidP="003266F7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3266F7" w:rsidRDefault="003266F7" w:rsidP="003266F7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Wy</w:t>
      </w:r>
      <w:r w:rsidRPr="005A0FE4">
        <w:rPr>
          <w:rFonts w:ascii="Arial" w:hAnsi="Arial" w:cs="Arial"/>
          <w:b/>
          <w:sz w:val="28"/>
          <w:szCs w:val="28"/>
        </w:rPr>
        <w:t>miana</w:t>
      </w:r>
      <w:r>
        <w:rPr>
          <w:rFonts w:ascii="Arial" w:hAnsi="Arial" w:cs="Arial"/>
          <w:b/>
          <w:sz w:val="28"/>
          <w:szCs w:val="28"/>
        </w:rPr>
        <w:t xml:space="preserve"> palnika</w:t>
      </w:r>
      <w:r w:rsidRPr="005A0FE4">
        <w:rPr>
          <w:rFonts w:ascii="Arial" w:hAnsi="Arial" w:cs="Arial"/>
          <w:b/>
          <w:sz w:val="28"/>
          <w:szCs w:val="28"/>
        </w:rPr>
        <w:t xml:space="preserve"> i diody LED</w:t>
      </w:r>
      <w:r w:rsidRPr="00F76043">
        <w:rPr>
          <w:rFonts w:ascii="Arial" w:hAnsi="Arial" w:cs="Arial"/>
          <w:sz w:val="28"/>
          <w:szCs w:val="28"/>
        </w:rPr>
        <w:t xml:space="preserve"> </w:t>
      </w:r>
    </w:p>
    <w:p w:rsidR="003266F7" w:rsidRDefault="003266F7" w:rsidP="003266F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Aby wymienić diodę LED</w:t>
      </w:r>
      <w:r w:rsidRPr="00F7604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lub palnik </w:t>
      </w:r>
      <w:r w:rsidRPr="00F76043">
        <w:rPr>
          <w:rFonts w:ascii="Arial" w:hAnsi="Arial" w:cs="Arial"/>
          <w:sz w:val="28"/>
          <w:szCs w:val="28"/>
        </w:rPr>
        <w:t>skontaktuj się z lokalnym sprzedawcą lub</w:t>
      </w:r>
      <w:r>
        <w:rPr>
          <w:rFonts w:ascii="Arial" w:hAnsi="Arial" w:cs="Arial"/>
          <w:sz w:val="28"/>
          <w:szCs w:val="28"/>
        </w:rPr>
        <w:t xml:space="preserve"> autoryzowanym serwisem Profoto. </w:t>
      </w:r>
    </w:p>
    <w:p w:rsidR="003266F7" w:rsidRDefault="003266F7" w:rsidP="0022784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22784D" w:rsidRDefault="0022784D" w:rsidP="002F0450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:rsidR="009D3963" w:rsidRDefault="002F0450" w:rsidP="002F04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2F0450">
        <w:rPr>
          <w:rFonts w:ascii="Arial" w:eastAsia="Times New Roman" w:hAnsi="Arial" w:cs="Arial"/>
          <w:b/>
          <w:sz w:val="28"/>
          <w:szCs w:val="28"/>
          <w:lang w:eastAsia="pl-PL"/>
        </w:rPr>
        <w:t>Gwarancja</w:t>
      </w:r>
      <w:r>
        <w:rPr>
          <w:rFonts w:ascii="Arial" w:eastAsia="Times New Roman" w:hAnsi="Arial" w:cs="Arial"/>
          <w:b/>
          <w:sz w:val="28"/>
          <w:szCs w:val="28"/>
          <w:lang w:eastAsia="pl-PL"/>
        </w:rPr>
        <w:br/>
      </w:r>
      <w:r w:rsidRPr="002F0450">
        <w:rPr>
          <w:rFonts w:ascii="Arial" w:hAnsi="Arial" w:cs="Arial"/>
          <w:sz w:val="28"/>
          <w:szCs w:val="28"/>
        </w:rPr>
        <w:t>Wszystkie generatory i głowice Profoto są indywidualnie testowane przed o</w:t>
      </w:r>
      <w:r>
        <w:rPr>
          <w:rFonts w:ascii="Arial" w:hAnsi="Arial" w:cs="Arial"/>
          <w:sz w:val="28"/>
          <w:szCs w:val="28"/>
        </w:rPr>
        <w:t xml:space="preserve">puszczeniem firmy i są objęte gwarancją przez okres dwóch lat od daty zakupu, </w:t>
      </w:r>
      <w:r w:rsidRPr="002F0450">
        <w:rPr>
          <w:rFonts w:ascii="Arial" w:hAnsi="Arial" w:cs="Arial"/>
          <w:sz w:val="28"/>
          <w:szCs w:val="28"/>
        </w:rPr>
        <w:t>z wyjątkiem</w:t>
      </w:r>
      <w:r>
        <w:rPr>
          <w:rFonts w:ascii="Arial" w:hAnsi="Arial" w:cs="Arial"/>
          <w:sz w:val="28"/>
          <w:szCs w:val="28"/>
        </w:rPr>
        <w:t xml:space="preserve"> palników</w:t>
      </w:r>
      <w:r w:rsidRPr="002F0450">
        <w:rPr>
          <w:rFonts w:ascii="Arial" w:hAnsi="Arial" w:cs="Arial"/>
          <w:sz w:val="28"/>
          <w:szCs w:val="28"/>
        </w:rPr>
        <w:t xml:space="preserve">, szklanych pokryw, </w:t>
      </w:r>
      <w:r>
        <w:rPr>
          <w:rFonts w:ascii="Arial" w:hAnsi="Arial" w:cs="Arial"/>
          <w:sz w:val="28"/>
          <w:szCs w:val="28"/>
        </w:rPr>
        <w:t>źródeł światła ciągłego / modelującego</w:t>
      </w:r>
      <w:r w:rsidRPr="002F0450">
        <w:rPr>
          <w:rFonts w:ascii="Arial" w:hAnsi="Arial" w:cs="Arial"/>
          <w:sz w:val="28"/>
          <w:szCs w:val="28"/>
        </w:rPr>
        <w:t xml:space="preserve"> i kabli. Profoto nie ponosi odpowiedzialności za awarie techniczne spowodowane niewłaściwym użytkowaniem lub akcesoriami innych firm. W razie problemó</w:t>
      </w:r>
      <w:r>
        <w:rPr>
          <w:rFonts w:ascii="Arial" w:hAnsi="Arial" w:cs="Arial"/>
          <w:sz w:val="28"/>
          <w:szCs w:val="28"/>
        </w:rPr>
        <w:t xml:space="preserve">w technicznych skontaktuj się ze sprzedawcą lub </w:t>
      </w:r>
      <w:r w:rsidRPr="002F0450">
        <w:rPr>
          <w:rFonts w:ascii="Arial" w:hAnsi="Arial" w:cs="Arial"/>
          <w:sz w:val="28"/>
          <w:szCs w:val="28"/>
        </w:rPr>
        <w:t>autory</w:t>
      </w:r>
      <w:r>
        <w:rPr>
          <w:rFonts w:ascii="Arial" w:hAnsi="Arial" w:cs="Arial"/>
          <w:sz w:val="28"/>
          <w:szCs w:val="28"/>
        </w:rPr>
        <w:t>zowanym serwisem Profoto w Polce</w:t>
      </w:r>
      <w:r w:rsidR="009D3963">
        <w:rPr>
          <w:rFonts w:ascii="Arial" w:hAnsi="Arial" w:cs="Arial"/>
          <w:sz w:val="28"/>
          <w:szCs w:val="28"/>
        </w:rPr>
        <w:t>.</w:t>
      </w:r>
    </w:p>
    <w:p w:rsidR="00BB6A85" w:rsidRDefault="002F0450" w:rsidP="002F04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9D3963" w:rsidRDefault="009D3963" w:rsidP="002F04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Autoryzowanym serwisem urządzeń Profoto w Polsce jest firma </w:t>
      </w:r>
    </w:p>
    <w:p w:rsidR="002F0450" w:rsidRDefault="002F0450" w:rsidP="002F04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Foto-Service Sp. z o.o.</w:t>
      </w:r>
    </w:p>
    <w:p w:rsidR="002F0450" w:rsidRDefault="002F0450" w:rsidP="002F04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Ul Fleszarowej- Muskat 3 </w:t>
      </w:r>
    </w:p>
    <w:p w:rsidR="002F0450" w:rsidRDefault="002F0450" w:rsidP="002F04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81-589 Gdynia</w:t>
      </w:r>
    </w:p>
    <w:p w:rsidR="002F0450" w:rsidRDefault="002F0450" w:rsidP="002F04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Tel 629 45 22</w:t>
      </w:r>
    </w:p>
    <w:p w:rsidR="002F0450" w:rsidRDefault="00663868" w:rsidP="002F04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hyperlink r:id="rId21" w:history="1">
        <w:r w:rsidR="002F0450" w:rsidRPr="004D32C3">
          <w:rPr>
            <w:rStyle w:val="Hipercze"/>
            <w:rFonts w:ascii="Arial" w:hAnsi="Arial" w:cs="Arial"/>
            <w:sz w:val="28"/>
            <w:szCs w:val="28"/>
          </w:rPr>
          <w:t>Info@foto-service.pl</w:t>
        </w:r>
      </w:hyperlink>
    </w:p>
    <w:p w:rsidR="002F0450" w:rsidRDefault="002F0450" w:rsidP="002F04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F0450" w:rsidRPr="009E140B" w:rsidRDefault="002F0450" w:rsidP="002F04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sectPr w:rsidR="002F0450" w:rsidRPr="009E140B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3868" w:rsidRDefault="00663868" w:rsidP="00DD7809">
      <w:pPr>
        <w:spacing w:after="0" w:line="240" w:lineRule="auto"/>
      </w:pPr>
      <w:r>
        <w:separator/>
      </w:r>
    </w:p>
  </w:endnote>
  <w:endnote w:type="continuationSeparator" w:id="0">
    <w:p w:rsidR="00663868" w:rsidRDefault="00663868" w:rsidP="00DD78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FE4" w:rsidRPr="00DD7809" w:rsidRDefault="005A0FE4">
    <w:pPr>
      <w:pStyle w:val="Stopka"/>
      <w:rPr>
        <w:b/>
        <w:sz w:val="24"/>
        <w:szCs w:val="24"/>
      </w:rPr>
    </w:pPr>
    <w:r w:rsidRPr="00DD7809">
      <w:rPr>
        <w:b/>
        <w:sz w:val="24"/>
        <w:szCs w:val="24"/>
      </w:rPr>
      <w:t>profotopolska.pl</w:t>
    </w:r>
  </w:p>
  <w:p w:rsidR="005A0FE4" w:rsidRDefault="005A0FE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3868" w:rsidRDefault="00663868" w:rsidP="00DD7809">
      <w:pPr>
        <w:spacing w:after="0" w:line="240" w:lineRule="auto"/>
      </w:pPr>
      <w:r>
        <w:separator/>
      </w:r>
    </w:p>
  </w:footnote>
  <w:footnote w:type="continuationSeparator" w:id="0">
    <w:p w:rsidR="00663868" w:rsidRDefault="00663868" w:rsidP="00DD78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47150"/>
    <w:multiLevelType w:val="multilevel"/>
    <w:tmpl w:val="90BC1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527E56"/>
    <w:multiLevelType w:val="multilevel"/>
    <w:tmpl w:val="1A801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9CD5D3E"/>
    <w:multiLevelType w:val="multilevel"/>
    <w:tmpl w:val="D32E2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AAB1BAB"/>
    <w:multiLevelType w:val="multilevel"/>
    <w:tmpl w:val="55866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9D4"/>
    <w:rsid w:val="00006A75"/>
    <w:rsid w:val="00007D07"/>
    <w:rsid w:val="00012688"/>
    <w:rsid w:val="000144C1"/>
    <w:rsid w:val="00043075"/>
    <w:rsid w:val="0006462B"/>
    <w:rsid w:val="00067F15"/>
    <w:rsid w:val="000B159B"/>
    <w:rsid w:val="000C3569"/>
    <w:rsid w:val="001C5FBF"/>
    <w:rsid w:val="001D3F91"/>
    <w:rsid w:val="001F49FE"/>
    <w:rsid w:val="00204CCE"/>
    <w:rsid w:val="00206C2F"/>
    <w:rsid w:val="00222F23"/>
    <w:rsid w:val="0022784D"/>
    <w:rsid w:val="00247512"/>
    <w:rsid w:val="002C5EDC"/>
    <w:rsid w:val="002D7B04"/>
    <w:rsid w:val="002F0450"/>
    <w:rsid w:val="002F2DD1"/>
    <w:rsid w:val="00300C1B"/>
    <w:rsid w:val="003050F4"/>
    <w:rsid w:val="003266F7"/>
    <w:rsid w:val="00340145"/>
    <w:rsid w:val="003500B1"/>
    <w:rsid w:val="003643DD"/>
    <w:rsid w:val="00375FCB"/>
    <w:rsid w:val="003A5543"/>
    <w:rsid w:val="003D5D5B"/>
    <w:rsid w:val="00466F5B"/>
    <w:rsid w:val="00490109"/>
    <w:rsid w:val="004D49E0"/>
    <w:rsid w:val="0053493B"/>
    <w:rsid w:val="005455EE"/>
    <w:rsid w:val="00550B36"/>
    <w:rsid w:val="00565868"/>
    <w:rsid w:val="005663BC"/>
    <w:rsid w:val="00593FB1"/>
    <w:rsid w:val="005A0FE4"/>
    <w:rsid w:val="005A4169"/>
    <w:rsid w:val="005E52A8"/>
    <w:rsid w:val="00616808"/>
    <w:rsid w:val="00647DEB"/>
    <w:rsid w:val="00663868"/>
    <w:rsid w:val="00684603"/>
    <w:rsid w:val="00684E2A"/>
    <w:rsid w:val="006A4037"/>
    <w:rsid w:val="006A5C96"/>
    <w:rsid w:val="006E0833"/>
    <w:rsid w:val="006E77B5"/>
    <w:rsid w:val="006F175B"/>
    <w:rsid w:val="00731937"/>
    <w:rsid w:val="007B3AD4"/>
    <w:rsid w:val="00801755"/>
    <w:rsid w:val="00803DCC"/>
    <w:rsid w:val="00817C97"/>
    <w:rsid w:val="00835DFA"/>
    <w:rsid w:val="00844B08"/>
    <w:rsid w:val="008646EC"/>
    <w:rsid w:val="00895012"/>
    <w:rsid w:val="008A489F"/>
    <w:rsid w:val="008C0A57"/>
    <w:rsid w:val="00901F7D"/>
    <w:rsid w:val="00905371"/>
    <w:rsid w:val="0092350F"/>
    <w:rsid w:val="00933753"/>
    <w:rsid w:val="00953A67"/>
    <w:rsid w:val="00974A2F"/>
    <w:rsid w:val="009A5866"/>
    <w:rsid w:val="009C58B5"/>
    <w:rsid w:val="009D3963"/>
    <w:rsid w:val="009E140B"/>
    <w:rsid w:val="009F01E0"/>
    <w:rsid w:val="00A15CFA"/>
    <w:rsid w:val="00A61A6B"/>
    <w:rsid w:val="00A700CA"/>
    <w:rsid w:val="00A94807"/>
    <w:rsid w:val="00A96176"/>
    <w:rsid w:val="00AD0A70"/>
    <w:rsid w:val="00AD2F6E"/>
    <w:rsid w:val="00AF1989"/>
    <w:rsid w:val="00B00CB3"/>
    <w:rsid w:val="00B0447F"/>
    <w:rsid w:val="00B050F1"/>
    <w:rsid w:val="00B1188D"/>
    <w:rsid w:val="00B61868"/>
    <w:rsid w:val="00B709D7"/>
    <w:rsid w:val="00B931B9"/>
    <w:rsid w:val="00BB40C8"/>
    <w:rsid w:val="00BB5E05"/>
    <w:rsid w:val="00BB6A85"/>
    <w:rsid w:val="00BB6CF9"/>
    <w:rsid w:val="00BC0BE0"/>
    <w:rsid w:val="00BC3378"/>
    <w:rsid w:val="00BC7EFF"/>
    <w:rsid w:val="00BD3307"/>
    <w:rsid w:val="00C1219B"/>
    <w:rsid w:val="00C3325A"/>
    <w:rsid w:val="00C44F2E"/>
    <w:rsid w:val="00C478B4"/>
    <w:rsid w:val="00C54E79"/>
    <w:rsid w:val="00C6169B"/>
    <w:rsid w:val="00C731AF"/>
    <w:rsid w:val="00C747DE"/>
    <w:rsid w:val="00CA21BD"/>
    <w:rsid w:val="00CA749C"/>
    <w:rsid w:val="00CB4EB4"/>
    <w:rsid w:val="00D006E3"/>
    <w:rsid w:val="00D22EF5"/>
    <w:rsid w:val="00D41F32"/>
    <w:rsid w:val="00D5507F"/>
    <w:rsid w:val="00D607D4"/>
    <w:rsid w:val="00D74BE5"/>
    <w:rsid w:val="00DB16EC"/>
    <w:rsid w:val="00DD7809"/>
    <w:rsid w:val="00E07A78"/>
    <w:rsid w:val="00E166A7"/>
    <w:rsid w:val="00E22736"/>
    <w:rsid w:val="00E60F28"/>
    <w:rsid w:val="00E71854"/>
    <w:rsid w:val="00E8790C"/>
    <w:rsid w:val="00E969D4"/>
    <w:rsid w:val="00EB42BC"/>
    <w:rsid w:val="00EC1EC4"/>
    <w:rsid w:val="00EF07C8"/>
    <w:rsid w:val="00F10E33"/>
    <w:rsid w:val="00F31EC9"/>
    <w:rsid w:val="00F46213"/>
    <w:rsid w:val="00F76043"/>
    <w:rsid w:val="00F85C5B"/>
    <w:rsid w:val="00FA2AAD"/>
    <w:rsid w:val="00FB1672"/>
    <w:rsid w:val="00FD5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969D4"/>
    <w:rPr>
      <w:color w:val="0000FF"/>
      <w:u w:val="single"/>
    </w:rPr>
  </w:style>
  <w:style w:type="character" w:customStyle="1" w:styleId="tlid-translation">
    <w:name w:val="tlid-translation"/>
    <w:basedOn w:val="Domylnaczcionkaakapitu"/>
    <w:rsid w:val="00E969D4"/>
  </w:style>
  <w:style w:type="paragraph" w:styleId="Tekstdymka">
    <w:name w:val="Balloon Text"/>
    <w:basedOn w:val="Normalny"/>
    <w:link w:val="TekstdymkaZnak"/>
    <w:uiPriority w:val="99"/>
    <w:semiHidden/>
    <w:unhideWhenUsed/>
    <w:rsid w:val="002D7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7B0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D78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7809"/>
  </w:style>
  <w:style w:type="paragraph" w:styleId="Stopka">
    <w:name w:val="footer"/>
    <w:basedOn w:val="Normalny"/>
    <w:link w:val="StopkaZnak"/>
    <w:uiPriority w:val="99"/>
    <w:unhideWhenUsed/>
    <w:rsid w:val="00DD78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7809"/>
  </w:style>
  <w:style w:type="table" w:styleId="Tabela-Siatka">
    <w:name w:val="Table Grid"/>
    <w:basedOn w:val="Standardowy"/>
    <w:uiPriority w:val="59"/>
    <w:rsid w:val="009E14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663BC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1680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1680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1680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60F2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60F2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60F2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969D4"/>
    <w:rPr>
      <w:color w:val="0000FF"/>
      <w:u w:val="single"/>
    </w:rPr>
  </w:style>
  <w:style w:type="character" w:customStyle="1" w:styleId="tlid-translation">
    <w:name w:val="tlid-translation"/>
    <w:basedOn w:val="Domylnaczcionkaakapitu"/>
    <w:rsid w:val="00E969D4"/>
  </w:style>
  <w:style w:type="paragraph" w:styleId="Tekstdymka">
    <w:name w:val="Balloon Text"/>
    <w:basedOn w:val="Normalny"/>
    <w:link w:val="TekstdymkaZnak"/>
    <w:uiPriority w:val="99"/>
    <w:semiHidden/>
    <w:unhideWhenUsed/>
    <w:rsid w:val="002D7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7B0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D78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7809"/>
  </w:style>
  <w:style w:type="paragraph" w:styleId="Stopka">
    <w:name w:val="footer"/>
    <w:basedOn w:val="Normalny"/>
    <w:link w:val="StopkaZnak"/>
    <w:uiPriority w:val="99"/>
    <w:unhideWhenUsed/>
    <w:rsid w:val="00DD78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7809"/>
  </w:style>
  <w:style w:type="table" w:styleId="Tabela-Siatka">
    <w:name w:val="Table Grid"/>
    <w:basedOn w:val="Standardowy"/>
    <w:uiPriority w:val="59"/>
    <w:rsid w:val="009E14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663BC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1680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1680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1680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60F2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60F2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60F2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7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7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7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71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194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632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95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9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14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43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2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27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87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45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1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87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8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480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60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058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059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45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0773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619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1189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2246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014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737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8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4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94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13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6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340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35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45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00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885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67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95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72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05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34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90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08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31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669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350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564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101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26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46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415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323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74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46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0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38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883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1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467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335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1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52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5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60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4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601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08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09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387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789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006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191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700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00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074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734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51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9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hyperlink" Target="mailto:Info@foto-service.p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B2605-7B37-4D0F-842E-6FFE1E761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4220</TotalTime>
  <Pages>12</Pages>
  <Words>1582</Words>
  <Characters>9498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Jędrzejewicz</dc:creator>
  <cp:lastModifiedBy>Łukasz Jędrzejewicz</cp:lastModifiedBy>
  <cp:revision>11</cp:revision>
  <cp:lastPrinted>2019-06-29T15:01:00Z</cp:lastPrinted>
  <dcterms:created xsi:type="dcterms:W3CDTF">2019-07-13T14:09:00Z</dcterms:created>
  <dcterms:modified xsi:type="dcterms:W3CDTF">2020-02-11T10:47:00Z</dcterms:modified>
</cp:coreProperties>
</file>